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428F" w14:textId="77777777" w:rsidR="00DE61AE" w:rsidRDefault="00DE61AE" w:rsidP="00DE61AE">
      <w:pPr>
        <w:spacing w:after="0" w:line="240" w:lineRule="auto"/>
        <w:jc w:val="center"/>
        <w:rPr>
          <w:rFonts w:ascii="Arial" w:hAnsi="Arial" w:cs="Arial"/>
          <w:b/>
        </w:rPr>
      </w:pPr>
      <w:r>
        <w:rPr>
          <w:rFonts w:ascii="Arial" w:hAnsi="Arial" w:cs="Arial"/>
          <w:noProof/>
          <w:lang w:eastAsia="en-GB"/>
        </w:rPr>
        <w:drawing>
          <wp:anchor distT="0" distB="0" distL="114300" distR="114300" simplePos="0" relativeHeight="251659264" behindDoc="0" locked="0" layoutInCell="1" allowOverlap="1" wp14:anchorId="7031D0D2" wp14:editId="26A084D3">
            <wp:simplePos x="0" y="0"/>
            <wp:positionH relativeFrom="column">
              <wp:posOffset>8592820</wp:posOffset>
            </wp:positionH>
            <wp:positionV relativeFrom="paragraph">
              <wp:posOffset>0</wp:posOffset>
            </wp:positionV>
            <wp:extent cx="1146810" cy="7143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20England%20logo%20A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6810" cy="714375"/>
                    </a:xfrm>
                    <a:prstGeom prst="rect">
                      <a:avLst/>
                    </a:prstGeom>
                  </pic:spPr>
                </pic:pic>
              </a:graphicData>
            </a:graphic>
          </wp:anchor>
        </w:drawing>
      </w:r>
      <w:r>
        <w:rPr>
          <w:rFonts w:ascii="Arial" w:hAnsi="Arial" w:cs="Arial"/>
          <w:b/>
        </w:rPr>
        <w:t xml:space="preserve">NHS England </w:t>
      </w:r>
    </w:p>
    <w:p w14:paraId="73C45232" w14:textId="5966A88B" w:rsidR="00DE61AE" w:rsidRPr="00054E7C" w:rsidRDefault="00DE61AE" w:rsidP="00DE61AE">
      <w:pPr>
        <w:spacing w:after="0" w:line="240" w:lineRule="auto"/>
        <w:jc w:val="center"/>
        <w:rPr>
          <w:rFonts w:ascii="Arial" w:hAnsi="Arial" w:cs="Arial"/>
          <w:b/>
        </w:rPr>
      </w:pPr>
      <w:r>
        <w:rPr>
          <w:rFonts w:ascii="Arial" w:hAnsi="Arial" w:cs="Arial"/>
          <w:b/>
        </w:rPr>
        <w:t>GIRFT Audiology Clinical Advisor</w:t>
      </w:r>
    </w:p>
    <w:p w14:paraId="4D9237BB" w14:textId="77777777" w:rsidR="00DE61AE" w:rsidRDefault="00DE61AE" w:rsidP="00DE61AE">
      <w:pPr>
        <w:spacing w:after="0" w:line="240" w:lineRule="auto"/>
        <w:rPr>
          <w:rFonts w:ascii="Arial" w:hAnsi="Arial" w:cs="Arial"/>
          <w:b/>
        </w:rPr>
      </w:pPr>
      <w:r>
        <w:rPr>
          <w:rFonts w:ascii="Arial" w:hAnsi="Arial" w:cs="Arial"/>
          <w:b/>
        </w:rPr>
        <w:t xml:space="preserve">    </w:t>
      </w:r>
      <w:r>
        <w:rPr>
          <w:rFonts w:ascii="Helvetica" w:hAnsi="Helvetica" w:cs="Helvetica"/>
          <w:noProof/>
          <w:color w:val="000000"/>
          <w:sz w:val="18"/>
          <w:szCs w:val="18"/>
          <w:lang w:eastAsia="en-GB"/>
        </w:rPr>
        <w:drawing>
          <wp:inline distT="0" distB="0" distL="0" distR="0" wp14:anchorId="1E70C1CE" wp14:editId="66C7AE09">
            <wp:extent cx="1250950" cy="314325"/>
            <wp:effectExtent l="0" t="0" r="6350" b="9525"/>
            <wp:docPr id="3" name="Picture 3" descr="signature_1673933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6739339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0950" cy="314325"/>
                    </a:xfrm>
                    <a:prstGeom prst="rect">
                      <a:avLst/>
                    </a:prstGeom>
                    <a:noFill/>
                    <a:ln>
                      <a:noFill/>
                    </a:ln>
                  </pic:spPr>
                </pic:pic>
              </a:graphicData>
            </a:graphic>
          </wp:inline>
        </w:drawing>
      </w:r>
      <w:r>
        <w:rPr>
          <w:rFonts w:ascii="Arial" w:hAnsi="Arial" w:cs="Arial"/>
          <w:b/>
        </w:rPr>
        <w:tab/>
      </w:r>
      <w:r>
        <w:rPr>
          <w:rFonts w:ascii="Arial" w:hAnsi="Arial" w:cs="Arial"/>
          <w:b/>
        </w:rPr>
        <w:tab/>
      </w:r>
      <w:r>
        <w:rPr>
          <w:rFonts w:ascii="Arial" w:hAnsi="Arial" w:cs="Arial"/>
          <w:b/>
        </w:rPr>
        <w:tab/>
        <w:t xml:space="preserve">     Role description &amp; person specification</w:t>
      </w:r>
    </w:p>
    <w:p w14:paraId="7D70EC9A" w14:textId="77777777" w:rsidR="00DE61AE" w:rsidRDefault="00DE61AE" w:rsidP="00DE61AE">
      <w:pPr>
        <w:spacing w:after="0" w:line="240" w:lineRule="auto"/>
        <w:jc w:val="center"/>
        <w:rPr>
          <w:rFonts w:ascii="Arial" w:hAnsi="Arial" w:cs="Arial"/>
          <w:b/>
        </w:rPr>
      </w:pPr>
    </w:p>
    <w:tbl>
      <w:tblPr>
        <w:tblStyle w:val="TableGrid"/>
        <w:tblW w:w="15446"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2305"/>
        <w:gridCol w:w="5208"/>
        <w:gridCol w:w="2250"/>
        <w:gridCol w:w="5625"/>
        <w:gridCol w:w="58"/>
      </w:tblGrid>
      <w:tr w:rsidR="00E53E44" w:rsidRPr="00054E7C" w14:paraId="3F0D0D24" w14:textId="77777777" w:rsidTr="0080735E">
        <w:trPr>
          <w:gridAfter w:val="1"/>
          <w:wAfter w:w="58" w:type="dxa"/>
        </w:trPr>
        <w:tc>
          <w:tcPr>
            <w:tcW w:w="15388" w:type="dxa"/>
            <w:gridSpan w:val="4"/>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shd w:val="clear" w:color="auto" w:fill="0072C6"/>
          </w:tcPr>
          <w:p w14:paraId="4023F8D0" w14:textId="05C9E4F4" w:rsidR="001F746E" w:rsidRPr="00DE61AE" w:rsidRDefault="001F746E" w:rsidP="017D00F8">
            <w:pPr>
              <w:jc w:val="center"/>
              <w:rPr>
                <w:rFonts w:ascii="Arial" w:hAnsi="Arial" w:cs="Arial"/>
                <w:b/>
                <w:bCs/>
                <w:color w:val="FFFFFF" w:themeColor="background1"/>
              </w:rPr>
            </w:pPr>
            <w:r>
              <w:rPr>
                <w:rFonts w:ascii="Arial" w:hAnsi="Arial" w:cs="Arial"/>
                <w:b/>
                <w:bCs/>
                <w:color w:val="FFFFFF" w:themeColor="background1"/>
              </w:rPr>
              <w:t>Position</w:t>
            </w:r>
          </w:p>
        </w:tc>
      </w:tr>
      <w:tr w:rsidR="009571CE" w:rsidRPr="00054E7C" w14:paraId="27991BBF" w14:textId="77777777" w:rsidTr="0080735E">
        <w:trPr>
          <w:gridAfter w:val="1"/>
          <w:wAfter w:w="58" w:type="dxa"/>
          <w:trHeight w:val="583"/>
        </w:trPr>
        <w:tc>
          <w:tcPr>
            <w:tcW w:w="2305" w:type="dxa"/>
            <w:tcBorders>
              <w:top w:val="single" w:sz="4" w:space="0" w:color="17365D" w:themeColor="text2" w:themeShade="BF"/>
              <w:bottom w:val="single" w:sz="4" w:space="0" w:color="17365D" w:themeColor="text2" w:themeShade="BF"/>
            </w:tcBorders>
            <w:shd w:val="clear" w:color="auto" w:fill="92CDDC" w:themeFill="accent5" w:themeFillTint="99"/>
          </w:tcPr>
          <w:p w14:paraId="72BE0627" w14:textId="77777777" w:rsidR="007866F7" w:rsidRPr="004771E2" w:rsidRDefault="007866F7" w:rsidP="00890FA1">
            <w:pPr>
              <w:rPr>
                <w:rFonts w:ascii="Arial" w:hAnsi="Arial" w:cs="Arial"/>
                <w:b/>
              </w:rPr>
            </w:pPr>
            <w:r>
              <w:rPr>
                <w:rFonts w:ascii="Arial" w:hAnsi="Arial" w:cs="Arial"/>
                <w:b/>
              </w:rPr>
              <w:t>Job title</w:t>
            </w:r>
          </w:p>
          <w:p w14:paraId="7EFEEB78" w14:textId="77777777" w:rsidR="007866F7" w:rsidRPr="004771E2" w:rsidRDefault="007866F7" w:rsidP="00890FA1">
            <w:pPr>
              <w:rPr>
                <w:rFonts w:ascii="Arial" w:hAnsi="Arial" w:cs="Arial"/>
                <w:b/>
              </w:rPr>
            </w:pPr>
          </w:p>
        </w:tc>
        <w:tc>
          <w:tcPr>
            <w:tcW w:w="5208" w:type="dxa"/>
            <w:tcBorders>
              <w:top w:val="single" w:sz="4" w:space="0" w:color="17365D" w:themeColor="text2" w:themeShade="BF"/>
              <w:bottom w:val="single" w:sz="4" w:space="0" w:color="17365D" w:themeColor="text2" w:themeShade="BF"/>
            </w:tcBorders>
          </w:tcPr>
          <w:p w14:paraId="149C4A9D" w14:textId="19FB7DB5" w:rsidR="007866F7" w:rsidRPr="004771E2" w:rsidRDefault="00386717" w:rsidP="00C53D5D">
            <w:pPr>
              <w:rPr>
                <w:rFonts w:ascii="Arial" w:hAnsi="Arial" w:cs="Arial"/>
                <w:bCs/>
              </w:rPr>
            </w:pPr>
            <w:r>
              <w:rPr>
                <w:rFonts w:ascii="Arial" w:hAnsi="Arial" w:cs="Arial"/>
                <w:bCs/>
              </w:rPr>
              <w:t>GIRFT Audiology Clinical Advisor</w:t>
            </w:r>
          </w:p>
        </w:tc>
        <w:tc>
          <w:tcPr>
            <w:tcW w:w="2250" w:type="dxa"/>
            <w:tcBorders>
              <w:top w:val="single" w:sz="4" w:space="0" w:color="17365D" w:themeColor="text2" w:themeShade="BF"/>
              <w:bottom w:val="single" w:sz="4" w:space="0" w:color="17365D" w:themeColor="text2" w:themeShade="BF"/>
            </w:tcBorders>
            <w:shd w:val="clear" w:color="auto" w:fill="92CDDC" w:themeFill="accent5" w:themeFillTint="99"/>
          </w:tcPr>
          <w:p w14:paraId="4AE731CA" w14:textId="7B5E00B4" w:rsidR="001F746E" w:rsidRPr="004771E2" w:rsidRDefault="001F746E" w:rsidP="001F746E">
            <w:pPr>
              <w:rPr>
                <w:rFonts w:ascii="Arial" w:hAnsi="Arial" w:cs="Arial"/>
                <w:b/>
              </w:rPr>
            </w:pPr>
            <w:r>
              <w:rPr>
                <w:rFonts w:ascii="Arial" w:hAnsi="Arial" w:cs="Arial"/>
                <w:b/>
              </w:rPr>
              <w:t>D</w:t>
            </w:r>
            <w:r w:rsidR="00B6315D">
              <w:rPr>
                <w:rFonts w:ascii="Arial" w:hAnsi="Arial" w:cs="Arial"/>
                <w:b/>
              </w:rPr>
              <w:t>epartment</w:t>
            </w:r>
          </w:p>
          <w:p w14:paraId="226DFA89" w14:textId="77777777" w:rsidR="007866F7" w:rsidRPr="004771E2" w:rsidRDefault="007866F7" w:rsidP="00890FA1">
            <w:pPr>
              <w:rPr>
                <w:rFonts w:ascii="Arial" w:hAnsi="Arial" w:cs="Arial"/>
                <w:b/>
              </w:rPr>
            </w:pPr>
          </w:p>
        </w:tc>
        <w:tc>
          <w:tcPr>
            <w:tcW w:w="5625" w:type="dxa"/>
            <w:tcBorders>
              <w:top w:val="single" w:sz="4" w:space="0" w:color="17365D" w:themeColor="text2" w:themeShade="BF"/>
              <w:bottom w:val="single" w:sz="4" w:space="0" w:color="17365D" w:themeColor="text2" w:themeShade="BF"/>
            </w:tcBorders>
          </w:tcPr>
          <w:p w14:paraId="70311FAD" w14:textId="2DB41E00" w:rsidR="007866F7" w:rsidRPr="00B6315D" w:rsidRDefault="00E1681E" w:rsidP="00890FA1">
            <w:pPr>
              <w:rPr>
                <w:rFonts w:ascii="Arial" w:hAnsi="Arial" w:cs="Arial"/>
                <w:bCs/>
              </w:rPr>
            </w:pPr>
            <w:r w:rsidRPr="00B6315D">
              <w:rPr>
                <w:rFonts w:ascii="Arial" w:hAnsi="Arial" w:cs="Arial"/>
                <w:bCs/>
              </w:rPr>
              <w:t>Getting It Right First Time (GIRFT) – ENT Workstream</w:t>
            </w:r>
          </w:p>
        </w:tc>
      </w:tr>
      <w:tr w:rsidR="009571CE" w:rsidRPr="00054E7C" w14:paraId="08AF8B9D" w14:textId="77777777" w:rsidTr="0080735E">
        <w:trPr>
          <w:gridAfter w:val="1"/>
          <w:wAfter w:w="58" w:type="dxa"/>
          <w:trHeight w:val="583"/>
        </w:trPr>
        <w:tc>
          <w:tcPr>
            <w:tcW w:w="2305" w:type="dxa"/>
            <w:tcBorders>
              <w:top w:val="single" w:sz="4" w:space="0" w:color="17365D" w:themeColor="text2" w:themeShade="BF"/>
              <w:bottom w:val="single" w:sz="4" w:space="0" w:color="17365D" w:themeColor="text2" w:themeShade="BF"/>
            </w:tcBorders>
            <w:shd w:val="clear" w:color="auto" w:fill="92CDDC" w:themeFill="accent5" w:themeFillTint="99"/>
          </w:tcPr>
          <w:p w14:paraId="37CA3771" w14:textId="77777777" w:rsidR="001F746E" w:rsidRPr="004771E2" w:rsidRDefault="001F746E" w:rsidP="00890FA1">
            <w:pPr>
              <w:rPr>
                <w:rFonts w:ascii="Arial" w:hAnsi="Arial" w:cs="Arial"/>
                <w:b/>
              </w:rPr>
            </w:pPr>
            <w:r>
              <w:rPr>
                <w:rFonts w:ascii="Arial" w:hAnsi="Arial" w:cs="Arial"/>
                <w:b/>
              </w:rPr>
              <w:t>Pay band</w:t>
            </w:r>
          </w:p>
          <w:p w14:paraId="63BDC7B6" w14:textId="77777777" w:rsidR="001F746E" w:rsidRPr="004771E2" w:rsidRDefault="001F746E" w:rsidP="00890FA1">
            <w:pPr>
              <w:rPr>
                <w:rFonts w:ascii="Arial" w:hAnsi="Arial" w:cs="Arial"/>
                <w:b/>
              </w:rPr>
            </w:pPr>
          </w:p>
        </w:tc>
        <w:tc>
          <w:tcPr>
            <w:tcW w:w="5208" w:type="dxa"/>
            <w:tcBorders>
              <w:top w:val="single" w:sz="4" w:space="0" w:color="17365D" w:themeColor="text2" w:themeShade="BF"/>
              <w:bottom w:val="single" w:sz="4" w:space="0" w:color="17365D" w:themeColor="text2" w:themeShade="BF"/>
            </w:tcBorders>
          </w:tcPr>
          <w:p w14:paraId="02A36CE9" w14:textId="70F9D27E" w:rsidR="001F746E" w:rsidRPr="004771E2" w:rsidRDefault="00990550" w:rsidP="00890FA1">
            <w:pPr>
              <w:rPr>
                <w:rFonts w:ascii="Arial" w:hAnsi="Arial" w:cs="Arial"/>
                <w:bCs/>
              </w:rPr>
            </w:pPr>
            <w:r w:rsidRPr="00B6315D">
              <w:rPr>
                <w:rFonts w:ascii="Arial" w:hAnsi="Arial" w:cs="Arial"/>
                <w:bCs/>
              </w:rPr>
              <w:t>Senior Audiology Leadership role (Associate model)</w:t>
            </w:r>
          </w:p>
        </w:tc>
        <w:tc>
          <w:tcPr>
            <w:tcW w:w="2250" w:type="dxa"/>
            <w:tcBorders>
              <w:top w:val="single" w:sz="4" w:space="0" w:color="17365D" w:themeColor="text2" w:themeShade="BF"/>
              <w:bottom w:val="single" w:sz="4" w:space="0" w:color="17365D" w:themeColor="text2" w:themeShade="BF"/>
            </w:tcBorders>
            <w:shd w:val="clear" w:color="auto" w:fill="92CDDC" w:themeFill="accent5" w:themeFillTint="99"/>
          </w:tcPr>
          <w:p w14:paraId="5295C750" w14:textId="77777777" w:rsidR="001F746E" w:rsidRPr="004771E2" w:rsidRDefault="001F746E" w:rsidP="00ED3B12">
            <w:pPr>
              <w:rPr>
                <w:rFonts w:ascii="Arial" w:hAnsi="Arial" w:cs="Arial"/>
                <w:b/>
              </w:rPr>
            </w:pPr>
            <w:r>
              <w:rPr>
                <w:rFonts w:ascii="Arial" w:hAnsi="Arial" w:cs="Arial"/>
                <w:b/>
              </w:rPr>
              <w:t>Responsible to</w:t>
            </w:r>
          </w:p>
          <w:p w14:paraId="570C2965" w14:textId="77777777" w:rsidR="001F746E" w:rsidRPr="004771E2" w:rsidRDefault="001F746E" w:rsidP="00ED3B12">
            <w:pPr>
              <w:rPr>
                <w:rFonts w:ascii="Arial" w:hAnsi="Arial" w:cs="Arial"/>
                <w:b/>
              </w:rPr>
            </w:pPr>
          </w:p>
        </w:tc>
        <w:tc>
          <w:tcPr>
            <w:tcW w:w="5625" w:type="dxa"/>
            <w:tcBorders>
              <w:top w:val="single" w:sz="4" w:space="0" w:color="17365D" w:themeColor="text2" w:themeShade="BF"/>
              <w:bottom w:val="single" w:sz="4" w:space="0" w:color="17365D" w:themeColor="text2" w:themeShade="BF"/>
            </w:tcBorders>
          </w:tcPr>
          <w:p w14:paraId="089CF6AA" w14:textId="02C6D1E7" w:rsidR="001F746E" w:rsidRPr="004771E2" w:rsidRDefault="005742DF" w:rsidP="00890FA1">
            <w:pPr>
              <w:rPr>
                <w:rFonts w:ascii="Arial" w:hAnsi="Arial" w:cs="Arial"/>
                <w:bCs/>
              </w:rPr>
            </w:pPr>
            <w:r>
              <w:rPr>
                <w:rFonts w:ascii="Arial" w:hAnsi="Arial" w:cs="Arial"/>
                <w:bCs/>
              </w:rPr>
              <w:t>GIRFT National Clinical Lead for ENT</w:t>
            </w:r>
          </w:p>
        </w:tc>
      </w:tr>
      <w:tr w:rsidR="009571CE" w:rsidRPr="00054E7C" w14:paraId="2E394985" w14:textId="77777777" w:rsidTr="0080735E">
        <w:trPr>
          <w:gridAfter w:val="1"/>
          <w:wAfter w:w="58" w:type="dxa"/>
          <w:trHeight w:val="583"/>
        </w:trPr>
        <w:tc>
          <w:tcPr>
            <w:tcW w:w="2305" w:type="dxa"/>
            <w:tcBorders>
              <w:top w:val="single" w:sz="4" w:space="0" w:color="17365D" w:themeColor="text2" w:themeShade="BF"/>
              <w:bottom w:val="single" w:sz="4" w:space="0" w:color="17365D" w:themeColor="text2" w:themeShade="BF"/>
            </w:tcBorders>
            <w:shd w:val="clear" w:color="auto" w:fill="92CDDC" w:themeFill="accent5" w:themeFillTint="99"/>
          </w:tcPr>
          <w:p w14:paraId="518BADD2" w14:textId="77777777" w:rsidR="001F746E" w:rsidRPr="004771E2" w:rsidRDefault="001F746E" w:rsidP="00890FA1">
            <w:pPr>
              <w:rPr>
                <w:rFonts w:ascii="Arial" w:hAnsi="Arial" w:cs="Arial"/>
                <w:b/>
              </w:rPr>
            </w:pPr>
            <w:r>
              <w:rPr>
                <w:rFonts w:ascii="Arial" w:hAnsi="Arial" w:cs="Arial"/>
                <w:b/>
              </w:rPr>
              <w:t>Salary</w:t>
            </w:r>
          </w:p>
          <w:p w14:paraId="76983C6F" w14:textId="77777777" w:rsidR="001F746E" w:rsidRPr="004771E2" w:rsidRDefault="001F746E" w:rsidP="00890FA1">
            <w:pPr>
              <w:rPr>
                <w:rFonts w:ascii="Arial" w:hAnsi="Arial" w:cs="Arial"/>
                <w:b/>
              </w:rPr>
            </w:pPr>
          </w:p>
        </w:tc>
        <w:tc>
          <w:tcPr>
            <w:tcW w:w="5208" w:type="dxa"/>
            <w:tcBorders>
              <w:top w:val="single" w:sz="4" w:space="0" w:color="17365D" w:themeColor="text2" w:themeShade="BF"/>
              <w:bottom w:val="single" w:sz="4" w:space="0" w:color="17365D" w:themeColor="text2" w:themeShade="BF"/>
            </w:tcBorders>
          </w:tcPr>
          <w:p w14:paraId="1F4E539B" w14:textId="09ACC642" w:rsidR="001F746E" w:rsidRPr="004771E2" w:rsidRDefault="00D41BA0" w:rsidP="005A3596">
            <w:pPr>
              <w:rPr>
                <w:rFonts w:ascii="Arial" w:hAnsi="Arial" w:cs="Arial"/>
                <w:bCs/>
              </w:rPr>
            </w:pPr>
            <w:r w:rsidRPr="00B6315D">
              <w:rPr>
                <w:rFonts w:ascii="Arial" w:hAnsi="Arial" w:cs="Arial"/>
                <w:bCs/>
              </w:rPr>
              <w:t>Associate model – hosting Trust reimbursed for 2 Programmed Activities (PAs) per week at postholder’s current substantive salary, via SLA/MOU</w:t>
            </w:r>
            <w:r w:rsidR="00021F6B" w:rsidRPr="00B6315D">
              <w:rPr>
                <w:rFonts w:ascii="Arial" w:hAnsi="Arial" w:cs="Arial"/>
                <w:bCs/>
              </w:rPr>
              <w:t>. If AFC colleague appointed this would be pro rata 8 hours per week</w:t>
            </w:r>
          </w:p>
        </w:tc>
        <w:tc>
          <w:tcPr>
            <w:tcW w:w="2250" w:type="dxa"/>
            <w:tcBorders>
              <w:top w:val="single" w:sz="4" w:space="0" w:color="17365D" w:themeColor="text2" w:themeShade="BF"/>
              <w:bottom w:val="single" w:sz="4" w:space="0" w:color="17365D" w:themeColor="text2" w:themeShade="BF"/>
            </w:tcBorders>
            <w:shd w:val="clear" w:color="auto" w:fill="92CDDC" w:themeFill="accent5" w:themeFillTint="99"/>
          </w:tcPr>
          <w:p w14:paraId="1AEA19F5" w14:textId="77777777" w:rsidR="001F746E" w:rsidRPr="004771E2" w:rsidRDefault="001F746E" w:rsidP="00ED3B12">
            <w:pPr>
              <w:rPr>
                <w:rFonts w:ascii="Arial" w:hAnsi="Arial" w:cs="Arial"/>
                <w:b/>
              </w:rPr>
            </w:pPr>
            <w:r>
              <w:rPr>
                <w:rFonts w:ascii="Arial" w:hAnsi="Arial" w:cs="Arial"/>
                <w:b/>
              </w:rPr>
              <w:t>Accountable to</w:t>
            </w:r>
          </w:p>
          <w:p w14:paraId="21F28BC5" w14:textId="77777777" w:rsidR="001F746E" w:rsidRPr="004771E2" w:rsidRDefault="001F746E" w:rsidP="00ED3B12">
            <w:pPr>
              <w:rPr>
                <w:rFonts w:ascii="Arial" w:hAnsi="Arial" w:cs="Arial"/>
                <w:b/>
              </w:rPr>
            </w:pPr>
          </w:p>
        </w:tc>
        <w:tc>
          <w:tcPr>
            <w:tcW w:w="5625" w:type="dxa"/>
            <w:tcBorders>
              <w:top w:val="single" w:sz="4" w:space="0" w:color="17365D" w:themeColor="text2" w:themeShade="BF"/>
              <w:bottom w:val="single" w:sz="4" w:space="0" w:color="17365D" w:themeColor="text2" w:themeShade="BF"/>
            </w:tcBorders>
          </w:tcPr>
          <w:p w14:paraId="70E8CE25" w14:textId="2E9EAB88" w:rsidR="001F746E" w:rsidRPr="004771E2" w:rsidRDefault="00327635" w:rsidP="00890FA1">
            <w:pPr>
              <w:rPr>
                <w:rFonts w:ascii="Arial" w:hAnsi="Arial" w:cs="Arial"/>
                <w:bCs/>
              </w:rPr>
            </w:pPr>
            <w:r>
              <w:rPr>
                <w:rFonts w:ascii="Arial" w:hAnsi="Arial" w:cs="Arial"/>
                <w:bCs/>
              </w:rPr>
              <w:t>National Director of Clinical Improvement and Elective Recovery</w:t>
            </w:r>
          </w:p>
        </w:tc>
      </w:tr>
      <w:tr w:rsidR="009571CE" w:rsidRPr="00054E7C" w14:paraId="2AA459DC" w14:textId="77777777" w:rsidTr="0080735E">
        <w:trPr>
          <w:gridAfter w:val="1"/>
          <w:wAfter w:w="58" w:type="dxa"/>
          <w:trHeight w:val="583"/>
        </w:trPr>
        <w:tc>
          <w:tcPr>
            <w:tcW w:w="2305" w:type="dxa"/>
            <w:tcBorders>
              <w:top w:val="single" w:sz="4" w:space="0" w:color="17365D" w:themeColor="text2" w:themeShade="BF"/>
              <w:bottom w:val="single" w:sz="4" w:space="0" w:color="17365D" w:themeColor="text2" w:themeShade="BF"/>
            </w:tcBorders>
            <w:shd w:val="clear" w:color="auto" w:fill="92CDDC" w:themeFill="accent5" w:themeFillTint="99"/>
          </w:tcPr>
          <w:p w14:paraId="66C63254" w14:textId="77777777" w:rsidR="001F746E" w:rsidRPr="004771E2" w:rsidRDefault="001F746E" w:rsidP="00ED3B12">
            <w:pPr>
              <w:rPr>
                <w:rFonts w:ascii="Arial" w:hAnsi="Arial" w:cs="Arial"/>
                <w:b/>
              </w:rPr>
            </w:pPr>
            <w:r>
              <w:rPr>
                <w:rFonts w:ascii="Arial" w:hAnsi="Arial" w:cs="Arial"/>
                <w:b/>
              </w:rPr>
              <w:t xml:space="preserve">Tenure </w:t>
            </w:r>
          </w:p>
          <w:p w14:paraId="5C85B780" w14:textId="77777777" w:rsidR="001F746E" w:rsidRPr="004771E2" w:rsidRDefault="001F746E" w:rsidP="00ED3B12">
            <w:pPr>
              <w:rPr>
                <w:rFonts w:ascii="Arial" w:hAnsi="Arial" w:cs="Arial"/>
                <w:b/>
              </w:rPr>
            </w:pPr>
          </w:p>
        </w:tc>
        <w:tc>
          <w:tcPr>
            <w:tcW w:w="5208" w:type="dxa"/>
            <w:tcBorders>
              <w:top w:val="single" w:sz="4" w:space="0" w:color="17365D" w:themeColor="text2" w:themeShade="BF"/>
              <w:bottom w:val="single" w:sz="4" w:space="0" w:color="17365D" w:themeColor="text2" w:themeShade="BF"/>
            </w:tcBorders>
          </w:tcPr>
          <w:p w14:paraId="10DD946D" w14:textId="3F7DC1AE" w:rsidR="001F746E" w:rsidRPr="004771E2" w:rsidRDefault="00B6315D" w:rsidP="001F746E">
            <w:pPr>
              <w:rPr>
                <w:rFonts w:ascii="Arial" w:hAnsi="Arial" w:cs="Arial"/>
                <w:bCs/>
              </w:rPr>
            </w:pPr>
            <w:r>
              <w:rPr>
                <w:rFonts w:ascii="Arial" w:hAnsi="Arial" w:cs="Arial"/>
                <w:bCs/>
              </w:rPr>
              <w:t>MOU</w:t>
            </w:r>
            <w:r w:rsidR="00B00FDB" w:rsidRPr="00B6315D">
              <w:rPr>
                <w:rFonts w:ascii="Arial" w:hAnsi="Arial" w:cs="Arial"/>
                <w:bCs/>
              </w:rPr>
              <w:t xml:space="preserve"> – 12 months</w:t>
            </w:r>
          </w:p>
        </w:tc>
        <w:tc>
          <w:tcPr>
            <w:tcW w:w="2250" w:type="dxa"/>
            <w:tcBorders>
              <w:top w:val="single" w:sz="4" w:space="0" w:color="17365D" w:themeColor="text2" w:themeShade="BF"/>
              <w:bottom w:val="single" w:sz="4" w:space="0" w:color="17365D" w:themeColor="text2" w:themeShade="BF"/>
            </w:tcBorders>
            <w:shd w:val="clear" w:color="auto" w:fill="92CDDC" w:themeFill="accent5" w:themeFillTint="99"/>
          </w:tcPr>
          <w:p w14:paraId="1F93D4CB" w14:textId="77777777" w:rsidR="001F746E" w:rsidRPr="004771E2" w:rsidRDefault="001F746E" w:rsidP="00ED3B12">
            <w:pPr>
              <w:rPr>
                <w:rFonts w:ascii="Arial" w:hAnsi="Arial" w:cs="Arial"/>
                <w:b/>
              </w:rPr>
            </w:pPr>
            <w:r>
              <w:rPr>
                <w:rFonts w:ascii="Arial" w:hAnsi="Arial" w:cs="Arial"/>
                <w:b/>
              </w:rPr>
              <w:t>Responsible for</w:t>
            </w:r>
          </w:p>
          <w:p w14:paraId="05573642" w14:textId="77777777" w:rsidR="001F746E" w:rsidRPr="004771E2" w:rsidRDefault="001F746E" w:rsidP="00ED3B12">
            <w:pPr>
              <w:rPr>
                <w:rFonts w:ascii="Arial" w:hAnsi="Arial" w:cs="Arial"/>
                <w:b/>
              </w:rPr>
            </w:pPr>
          </w:p>
        </w:tc>
        <w:tc>
          <w:tcPr>
            <w:tcW w:w="5625" w:type="dxa"/>
            <w:tcBorders>
              <w:top w:val="single" w:sz="4" w:space="0" w:color="17365D" w:themeColor="text2" w:themeShade="BF"/>
              <w:bottom w:val="single" w:sz="4" w:space="0" w:color="17365D" w:themeColor="text2" w:themeShade="BF"/>
            </w:tcBorders>
          </w:tcPr>
          <w:p w14:paraId="7DC93287" w14:textId="02CC9648" w:rsidR="001F746E" w:rsidRPr="004771E2" w:rsidRDefault="00327635" w:rsidP="017D00F8">
            <w:pPr>
              <w:rPr>
                <w:rFonts w:ascii="Arial" w:hAnsi="Arial" w:cs="Arial"/>
                <w:bCs/>
              </w:rPr>
            </w:pPr>
            <w:r>
              <w:rPr>
                <w:rFonts w:ascii="Arial" w:hAnsi="Arial" w:cs="Arial"/>
                <w:bCs/>
              </w:rPr>
              <w:t>Providing clinical advice and leadership</w:t>
            </w:r>
          </w:p>
        </w:tc>
      </w:tr>
      <w:tr w:rsidR="009571CE" w:rsidRPr="00054E7C" w14:paraId="4832C5A5" w14:textId="77777777" w:rsidTr="0080735E">
        <w:trPr>
          <w:gridAfter w:val="1"/>
          <w:wAfter w:w="58" w:type="dxa"/>
          <w:trHeight w:val="583"/>
        </w:trPr>
        <w:tc>
          <w:tcPr>
            <w:tcW w:w="2305" w:type="dxa"/>
            <w:tcBorders>
              <w:top w:val="single" w:sz="4" w:space="0" w:color="17365D" w:themeColor="text2" w:themeShade="BF"/>
              <w:bottom w:val="single" w:sz="4" w:space="0" w:color="17365D" w:themeColor="text2" w:themeShade="BF"/>
            </w:tcBorders>
            <w:shd w:val="clear" w:color="auto" w:fill="92CDDC" w:themeFill="accent5" w:themeFillTint="99"/>
          </w:tcPr>
          <w:p w14:paraId="7E18074A" w14:textId="77777777" w:rsidR="007866F7" w:rsidRPr="004771E2" w:rsidRDefault="007866F7" w:rsidP="00B06AF4">
            <w:pPr>
              <w:rPr>
                <w:rFonts w:ascii="Arial" w:hAnsi="Arial" w:cs="Arial"/>
                <w:b/>
              </w:rPr>
            </w:pPr>
            <w:r>
              <w:rPr>
                <w:rFonts w:ascii="Arial" w:hAnsi="Arial" w:cs="Arial"/>
                <w:b/>
              </w:rPr>
              <w:t>Funding Arrangements</w:t>
            </w:r>
          </w:p>
        </w:tc>
        <w:sdt>
          <w:sdtPr>
            <w:rPr>
              <w:rFonts w:ascii="Arial" w:hAnsi="Arial" w:cs="Arial"/>
              <w:bCs/>
            </w:rPr>
            <w:id w:val="179698661"/>
            <w:placeholder>
              <w:docPart w:val="DefaultPlaceholder_1082065159"/>
            </w:placeholder>
            <w:dropDownList>
              <w:listItem w:value="Funding"/>
              <w:listItem w:displayText="Programme Funded " w:value="Programme Funded "/>
              <w:listItem w:displayText="Admin Funded" w:value="Admin Funded"/>
            </w:dropDownList>
          </w:sdtPr>
          <w:sdtEndPr/>
          <w:sdtContent>
            <w:tc>
              <w:tcPr>
                <w:tcW w:w="5208" w:type="dxa"/>
                <w:tcBorders>
                  <w:top w:val="single" w:sz="4" w:space="0" w:color="17365D" w:themeColor="text2" w:themeShade="BF"/>
                  <w:bottom w:val="single" w:sz="4" w:space="0" w:color="17365D" w:themeColor="text2" w:themeShade="BF"/>
                </w:tcBorders>
              </w:tcPr>
              <w:p w14:paraId="7ADC8ED3" w14:textId="77777777" w:rsidR="007866F7" w:rsidRPr="004771E2" w:rsidRDefault="005A3596" w:rsidP="00890FA1">
                <w:pPr>
                  <w:rPr>
                    <w:rFonts w:ascii="Arial" w:hAnsi="Arial" w:cs="Arial"/>
                    <w:bCs/>
                  </w:rPr>
                </w:pPr>
                <w:r>
                  <w:rPr>
                    <w:rFonts w:ascii="Arial" w:hAnsi="Arial" w:cs="Arial"/>
                    <w:bCs/>
                  </w:rPr>
                  <w:t xml:space="preserve">Programme Funded </w:t>
                </w:r>
              </w:p>
            </w:tc>
          </w:sdtContent>
        </w:sdt>
        <w:tc>
          <w:tcPr>
            <w:tcW w:w="2250" w:type="dxa"/>
            <w:tcBorders>
              <w:top w:val="single" w:sz="4" w:space="0" w:color="17365D" w:themeColor="text2" w:themeShade="BF"/>
              <w:bottom w:val="single" w:sz="4" w:space="0" w:color="17365D" w:themeColor="text2" w:themeShade="BF"/>
            </w:tcBorders>
            <w:shd w:val="clear" w:color="auto" w:fill="92CDDC" w:themeFill="accent5" w:themeFillTint="99"/>
          </w:tcPr>
          <w:p w14:paraId="7A60390C" w14:textId="77777777" w:rsidR="007866F7" w:rsidRPr="004771E2" w:rsidRDefault="00F5487A" w:rsidP="00890FA1">
            <w:pPr>
              <w:rPr>
                <w:rFonts w:ascii="Arial" w:hAnsi="Arial" w:cs="Arial"/>
                <w:b/>
              </w:rPr>
            </w:pPr>
            <w:r>
              <w:rPr>
                <w:rFonts w:ascii="Arial" w:hAnsi="Arial" w:cs="Arial"/>
                <w:b/>
              </w:rPr>
              <w:t>Base</w:t>
            </w:r>
          </w:p>
        </w:tc>
        <w:tc>
          <w:tcPr>
            <w:tcW w:w="5625" w:type="dxa"/>
            <w:tcBorders>
              <w:top w:val="single" w:sz="4" w:space="0" w:color="17365D" w:themeColor="text2" w:themeShade="BF"/>
              <w:bottom w:val="single" w:sz="4" w:space="0" w:color="17365D" w:themeColor="text2" w:themeShade="BF"/>
            </w:tcBorders>
          </w:tcPr>
          <w:p w14:paraId="58798010" w14:textId="546FF723" w:rsidR="007866F7" w:rsidRPr="004771E2" w:rsidRDefault="004771E2" w:rsidP="00990550">
            <w:pPr>
              <w:tabs>
                <w:tab w:val="left" w:pos="1290"/>
              </w:tabs>
              <w:rPr>
                <w:rFonts w:ascii="Arial" w:hAnsi="Arial" w:cs="Arial"/>
                <w:bCs/>
              </w:rPr>
            </w:pPr>
            <w:r>
              <w:rPr>
                <w:rFonts w:ascii="Arial" w:hAnsi="Arial" w:cs="Arial"/>
                <w:bCs/>
              </w:rPr>
              <w:t>Predominantly home / remote working, with some requirement to travel</w:t>
            </w:r>
          </w:p>
        </w:tc>
      </w:tr>
      <w:tr w:rsidR="0080735E" w:rsidRPr="0080735E" w14:paraId="7EAB3178" w14:textId="77777777" w:rsidTr="0080735E">
        <w:trPr>
          <w:trHeight w:val="77"/>
        </w:trPr>
        <w:tc>
          <w:tcPr>
            <w:tcW w:w="15446" w:type="dxa"/>
            <w:gridSpan w:val="5"/>
            <w:tcBorders>
              <w:bottom w:val="single" w:sz="4" w:space="0" w:color="548DD4" w:themeColor="text2" w:themeTint="99"/>
            </w:tcBorders>
          </w:tcPr>
          <w:p w14:paraId="05B70706" w14:textId="77777777" w:rsidR="003753F7" w:rsidRDefault="003753F7" w:rsidP="00744D2C">
            <w:pPr>
              <w:spacing w:after="200" w:line="276" w:lineRule="auto"/>
              <w:contextualSpacing/>
              <w:jc w:val="both"/>
              <w:rPr>
                <w:rFonts w:ascii="Arial" w:hAnsi="Arial" w:cs="Arial"/>
              </w:rPr>
            </w:pPr>
          </w:p>
          <w:p w14:paraId="1A771CC5" w14:textId="77777777" w:rsidR="003753F7" w:rsidRPr="00E323A5" w:rsidRDefault="003753F7" w:rsidP="003753F7">
            <w:pPr>
              <w:jc w:val="both"/>
              <w:rPr>
                <w:rFonts w:ascii="Arial" w:hAnsi="Arial" w:cs="Arial"/>
              </w:rPr>
            </w:pPr>
            <w:r w:rsidRPr="00E323A5">
              <w:rPr>
                <w:rFonts w:ascii="Arial" w:hAnsi="Arial" w:cs="Arial"/>
              </w:rPr>
              <w:t>Getting It Right First Time (GIRFT) is a clinically-led, data-driven national improvement programme within NHS England, established to reduce unwarranted variation in care, improve outcomes, and increase the value and productivity of NHS services. GIRFT achieves this by combining national benchmarking with clinically-led diagnostic reviews, pathway analysis and targeted implementation support to drive sustainable improvement across providers, places and systems.</w:t>
            </w:r>
          </w:p>
          <w:p w14:paraId="66976E08" w14:textId="77777777" w:rsidR="003753F7" w:rsidRPr="00E323A5" w:rsidRDefault="003753F7" w:rsidP="003753F7">
            <w:pPr>
              <w:jc w:val="both"/>
              <w:rPr>
                <w:rFonts w:ascii="Arial" w:hAnsi="Arial" w:cs="Arial"/>
              </w:rPr>
            </w:pPr>
          </w:p>
          <w:p w14:paraId="5A651926" w14:textId="77777777" w:rsidR="003753F7" w:rsidRPr="00E323A5" w:rsidRDefault="003753F7" w:rsidP="003753F7">
            <w:pPr>
              <w:jc w:val="both"/>
              <w:rPr>
                <w:rFonts w:ascii="Arial" w:hAnsi="Arial" w:cs="Arial"/>
              </w:rPr>
            </w:pPr>
            <w:r w:rsidRPr="00E323A5">
              <w:rPr>
                <w:rFonts w:ascii="Arial" w:hAnsi="Arial" w:cs="Arial"/>
              </w:rPr>
              <w:t>Through its core programme of diagnostic visits and follow-up support, GIRFT identifies variation in clinical practice, outcomes, pathway design and resource utilisation, and works with services to develop and implement evidence-based recommendations. These changes improve the consistency, quality and efficiency of care, reduce unnecessary activity, and support better use of workforce, theatres, diagnostics and outpatient capacity.</w:t>
            </w:r>
          </w:p>
          <w:p w14:paraId="7382A463" w14:textId="77777777" w:rsidR="003753F7" w:rsidRDefault="003753F7" w:rsidP="003753F7">
            <w:pPr>
              <w:jc w:val="both"/>
              <w:rPr>
                <w:rFonts w:ascii="Arial" w:hAnsi="Arial" w:cs="Arial"/>
              </w:rPr>
            </w:pPr>
          </w:p>
          <w:p w14:paraId="6E21F109" w14:textId="77777777" w:rsidR="003753F7" w:rsidRPr="00E323A5" w:rsidRDefault="003753F7" w:rsidP="003753F7">
            <w:pPr>
              <w:jc w:val="both"/>
              <w:rPr>
                <w:rFonts w:ascii="Arial" w:hAnsi="Arial" w:cs="Arial"/>
              </w:rPr>
            </w:pPr>
            <w:r w:rsidRPr="00E323A5">
              <w:rPr>
                <w:rFonts w:ascii="Arial" w:hAnsi="Arial" w:cs="Arial"/>
              </w:rPr>
              <w:t>GIRFT also leads a number of national improvement programmes, including the High Volume Low Complexity (HVLC) programme and the Further Faster programme, supporting elective recovery and long-</w:t>
            </w:r>
            <w:proofErr w:type="spellStart"/>
            <w:r w:rsidRPr="00E323A5">
              <w:rPr>
                <w:rFonts w:ascii="Arial" w:hAnsi="Arial" w:cs="Arial"/>
              </w:rPr>
              <w:t>wait</w:t>
            </w:r>
            <w:proofErr w:type="spellEnd"/>
            <w:r w:rsidRPr="00E323A5">
              <w:rPr>
                <w:rFonts w:ascii="Arial" w:hAnsi="Arial" w:cs="Arial"/>
              </w:rPr>
              <w:t xml:space="preserve"> reduction across more than 16 specialties through benchmarking, best practice pathways and targeted delivery support.</w:t>
            </w:r>
          </w:p>
          <w:p w14:paraId="2728C8BA" w14:textId="77777777" w:rsidR="003753F7" w:rsidRPr="00E323A5" w:rsidRDefault="003753F7" w:rsidP="003753F7">
            <w:pPr>
              <w:jc w:val="both"/>
              <w:rPr>
                <w:rFonts w:ascii="Arial" w:hAnsi="Arial" w:cs="Arial"/>
              </w:rPr>
            </w:pPr>
          </w:p>
          <w:p w14:paraId="62A9551F" w14:textId="77777777" w:rsidR="003753F7" w:rsidRPr="00E323A5" w:rsidRDefault="003753F7" w:rsidP="003753F7">
            <w:pPr>
              <w:jc w:val="both"/>
              <w:rPr>
                <w:rFonts w:ascii="Arial" w:hAnsi="Arial" w:cs="Arial"/>
              </w:rPr>
            </w:pPr>
            <w:r w:rsidRPr="00E323A5">
              <w:rPr>
                <w:rFonts w:ascii="Arial" w:hAnsi="Arial" w:cs="Arial"/>
              </w:rPr>
              <w:t xml:space="preserve">A defining feature of GIRFT is that it is led by frontline clinicians with deep expertise in the services under review. Clinical Leads work with national GIRFT </w:t>
            </w:r>
            <w:r w:rsidRPr="00E323A5">
              <w:rPr>
                <w:rFonts w:ascii="Arial" w:hAnsi="Arial" w:cs="Arial"/>
              </w:rPr>
              <w:lastRenderedPageBreak/>
              <w:t>analysts and operational teams to interpret data, lead diagnostic engagement with trusts and systems, and agree credible, clinically-owned recommendations that can be implemented at scale.</w:t>
            </w:r>
          </w:p>
          <w:p w14:paraId="15336007" w14:textId="77777777" w:rsidR="003753F7" w:rsidRPr="00E323A5" w:rsidRDefault="003753F7" w:rsidP="003753F7">
            <w:pPr>
              <w:jc w:val="both"/>
              <w:rPr>
                <w:rFonts w:ascii="Arial" w:hAnsi="Arial" w:cs="Arial"/>
              </w:rPr>
            </w:pPr>
          </w:p>
          <w:p w14:paraId="6EF7B73E" w14:textId="77777777" w:rsidR="003753F7" w:rsidRPr="00E323A5" w:rsidRDefault="003753F7" w:rsidP="003753F7">
            <w:pPr>
              <w:jc w:val="both"/>
              <w:rPr>
                <w:rFonts w:ascii="Arial" w:hAnsi="Arial" w:cs="Arial"/>
              </w:rPr>
            </w:pPr>
            <w:r w:rsidRPr="00E323A5">
              <w:rPr>
                <w:rFonts w:ascii="Arial" w:hAnsi="Arial" w:cs="Arial"/>
              </w:rPr>
              <w:t>GIRFT works in partnership with NHS providers, Integrated Care Systems (ICSs), regional teams, professional bodies and specialty networks to embed best practice pathways and support the delivery of top-decile performance across a defined set of specialty and system metrics.</w:t>
            </w:r>
          </w:p>
          <w:p w14:paraId="4A4A2B97" w14:textId="77777777" w:rsidR="003753F7" w:rsidRDefault="003753F7" w:rsidP="00744D2C">
            <w:pPr>
              <w:spacing w:after="200" w:line="276" w:lineRule="auto"/>
              <w:contextualSpacing/>
              <w:jc w:val="both"/>
              <w:rPr>
                <w:rFonts w:ascii="Arial" w:hAnsi="Arial" w:cs="Arial"/>
              </w:rPr>
            </w:pPr>
          </w:p>
          <w:p w14:paraId="1DE83427" w14:textId="242A4C1F" w:rsidR="0080735E" w:rsidRPr="00B6315D" w:rsidRDefault="0080735E" w:rsidP="00744D2C">
            <w:pPr>
              <w:spacing w:after="200" w:line="276" w:lineRule="auto"/>
              <w:contextualSpacing/>
              <w:jc w:val="both"/>
              <w:rPr>
                <w:rFonts w:ascii="Arial" w:hAnsi="Arial" w:cs="Arial"/>
              </w:rPr>
            </w:pPr>
            <w:r w:rsidRPr="00B6315D">
              <w:rPr>
                <w:rFonts w:ascii="Arial" w:hAnsi="Arial" w:cs="Arial"/>
              </w:rPr>
              <w:t>This post sits within the national GIRFT ENT workstream and is dedicated to audiology-specific pathway redesign, scope of practice, and data improvement.</w:t>
            </w:r>
          </w:p>
          <w:p w14:paraId="2958A1C7" w14:textId="77777777" w:rsidR="0080735E" w:rsidRPr="00B6315D" w:rsidRDefault="0080735E" w:rsidP="0080735E">
            <w:pPr>
              <w:spacing w:after="200" w:line="276" w:lineRule="auto"/>
              <w:contextualSpacing/>
              <w:rPr>
                <w:rFonts w:ascii="Arial" w:hAnsi="Arial" w:cs="Arial"/>
                <w:b/>
                <w:bCs/>
              </w:rPr>
            </w:pPr>
          </w:p>
          <w:p w14:paraId="6C494FC9" w14:textId="0966019D" w:rsidR="0080735E" w:rsidRPr="00B6315D" w:rsidRDefault="0080735E" w:rsidP="00744D2C">
            <w:pPr>
              <w:spacing w:after="200" w:line="276" w:lineRule="auto"/>
              <w:contextualSpacing/>
              <w:jc w:val="both"/>
              <w:rPr>
                <w:rFonts w:ascii="Arial" w:hAnsi="Arial" w:cs="Arial"/>
                <w:bCs/>
              </w:rPr>
            </w:pPr>
            <w:r w:rsidRPr="00B6315D">
              <w:rPr>
                <w:rFonts w:ascii="Arial" w:hAnsi="Arial" w:cs="Arial"/>
                <w:bCs/>
              </w:rPr>
              <w:t>The role of the GIRFT Audiology Clinical Advisor is to:</w:t>
            </w:r>
          </w:p>
          <w:p w14:paraId="5386CF60" w14:textId="77777777" w:rsidR="0080735E" w:rsidRPr="00B6315D" w:rsidRDefault="0080735E" w:rsidP="00744D2C">
            <w:pPr>
              <w:spacing w:after="200" w:line="276" w:lineRule="auto"/>
              <w:ind w:left="720"/>
              <w:contextualSpacing/>
              <w:jc w:val="both"/>
              <w:rPr>
                <w:rFonts w:ascii="Arial" w:hAnsi="Arial" w:cs="Arial"/>
                <w:b/>
                <w:bCs/>
              </w:rPr>
            </w:pPr>
          </w:p>
          <w:p w14:paraId="75CE6B5D" w14:textId="0E319453" w:rsidR="0080735E" w:rsidRPr="00B6315D" w:rsidRDefault="0080735E" w:rsidP="00744D2C">
            <w:pPr>
              <w:numPr>
                <w:ilvl w:val="0"/>
                <w:numId w:val="8"/>
              </w:numPr>
              <w:spacing w:after="200" w:line="276" w:lineRule="auto"/>
              <w:contextualSpacing/>
              <w:jc w:val="both"/>
              <w:rPr>
                <w:rFonts w:eastAsiaTheme="minorEastAsia"/>
              </w:rPr>
            </w:pPr>
            <w:r w:rsidRPr="00B6315D">
              <w:rPr>
                <w:rFonts w:ascii="Arial" w:hAnsi="Arial" w:cs="Arial"/>
              </w:rPr>
              <w:t>Provide clinical advice and leadership to identify unwarranted clinical variation within the specialty at national, regional, system, network and trust level.</w:t>
            </w:r>
          </w:p>
          <w:p w14:paraId="0AF9D8A8" w14:textId="2B7E475F" w:rsidR="0080735E" w:rsidRPr="00B6315D" w:rsidRDefault="0080735E" w:rsidP="00744D2C">
            <w:pPr>
              <w:numPr>
                <w:ilvl w:val="0"/>
                <w:numId w:val="8"/>
              </w:numPr>
              <w:spacing w:after="200" w:line="276" w:lineRule="auto"/>
              <w:contextualSpacing/>
              <w:jc w:val="both"/>
              <w:rPr>
                <w:rFonts w:eastAsiaTheme="minorEastAsia"/>
              </w:rPr>
            </w:pPr>
            <w:r w:rsidRPr="00B6315D">
              <w:rPr>
                <w:rFonts w:ascii="Arial" w:hAnsi="Arial" w:cs="Arial"/>
              </w:rPr>
              <w:t>Provide clinical advice and leadership to identify best practice standards across the specialty.</w:t>
            </w:r>
          </w:p>
          <w:p w14:paraId="2DF960E6" w14:textId="77777777"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Provide clinical advice and leadership on the development of appropriate clinical data/metrics to underpin continuous improvement and achievement across the specialty.</w:t>
            </w:r>
          </w:p>
          <w:p w14:paraId="5307366A" w14:textId="6E5C514D"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 xml:space="preserve">Work with the GIRFT National Clinical Lead for ENT and clinical stakeholders to develop and deliver the programme’s ambitions to reduce unwarranted clinical variation in audiology </w:t>
            </w:r>
            <w:r w:rsidR="00744D2C" w:rsidRPr="00B6315D">
              <w:rPr>
                <w:rFonts w:ascii="Arial" w:hAnsi="Arial" w:cs="Arial"/>
              </w:rPr>
              <w:t xml:space="preserve">and ENT, </w:t>
            </w:r>
            <w:r w:rsidRPr="00B6315D">
              <w:rPr>
                <w:rFonts w:ascii="Arial" w:hAnsi="Arial" w:cs="Arial"/>
              </w:rPr>
              <w:t xml:space="preserve">and </w:t>
            </w:r>
            <w:r w:rsidR="00744D2C" w:rsidRPr="00B6315D">
              <w:rPr>
                <w:rFonts w:ascii="Arial" w:hAnsi="Arial" w:cs="Arial"/>
              </w:rPr>
              <w:t xml:space="preserve">to </w:t>
            </w:r>
            <w:r w:rsidRPr="00B6315D">
              <w:rPr>
                <w:rFonts w:ascii="Arial" w:hAnsi="Arial" w:cs="Arial"/>
              </w:rPr>
              <w:t>improve the quality and value of healthcare services ensuring clinical focus and credibility.</w:t>
            </w:r>
          </w:p>
          <w:p w14:paraId="56BF58B3" w14:textId="77777777"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Support GIRFT in the successful design and delivery of interventions and resources to support system, professional and clinical procedure pathway changes at a national and local level.</w:t>
            </w:r>
          </w:p>
          <w:p w14:paraId="05BA9CDA" w14:textId="56DE1FBA"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Act as a champion for patients and their interests.</w:t>
            </w:r>
          </w:p>
          <w:p w14:paraId="63201828" w14:textId="5D755121"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Work within NHS England’s co-production approach for involving patients, carers and citizens in the development of commissioning tools and resources.</w:t>
            </w:r>
          </w:p>
          <w:p w14:paraId="614BA2E0" w14:textId="72C590EC" w:rsidR="0080735E" w:rsidRPr="00B6315D" w:rsidRDefault="0080735E" w:rsidP="00744D2C">
            <w:pPr>
              <w:numPr>
                <w:ilvl w:val="0"/>
                <w:numId w:val="8"/>
              </w:numPr>
              <w:spacing w:after="200" w:line="276" w:lineRule="auto"/>
              <w:contextualSpacing/>
              <w:jc w:val="both"/>
              <w:rPr>
                <w:rFonts w:ascii="Arial" w:hAnsi="Arial" w:cs="Arial"/>
              </w:rPr>
            </w:pPr>
            <w:r w:rsidRPr="00B6315D">
              <w:rPr>
                <w:rFonts w:ascii="Arial" w:hAnsi="Arial" w:cs="Arial"/>
              </w:rPr>
              <w:t>Embed patient, carer, and public involvement into the organisations’ decision making and practice at all levels.</w:t>
            </w:r>
          </w:p>
          <w:p w14:paraId="2DB45E3E" w14:textId="77777777" w:rsidR="0080735E" w:rsidRPr="0080735E" w:rsidRDefault="0080735E" w:rsidP="00744D2C">
            <w:pPr>
              <w:spacing w:after="200" w:line="276" w:lineRule="auto"/>
              <w:ind w:left="720"/>
              <w:contextualSpacing/>
              <w:jc w:val="both"/>
              <w:rPr>
                <w:rFonts w:ascii="Arial" w:hAnsi="Arial" w:cs="Arial"/>
              </w:rPr>
            </w:pPr>
          </w:p>
          <w:p w14:paraId="6F7A9A38" w14:textId="27243FAB" w:rsidR="00AE5421" w:rsidRPr="00B6315D" w:rsidRDefault="00AE5421" w:rsidP="00AE5421">
            <w:pPr>
              <w:spacing w:after="200" w:line="276" w:lineRule="auto"/>
              <w:contextualSpacing/>
              <w:rPr>
                <w:rFonts w:ascii="Arial" w:hAnsi="Arial" w:cs="Arial"/>
              </w:rPr>
            </w:pPr>
            <w:r w:rsidRPr="00AE5421">
              <w:rPr>
                <w:rFonts w:ascii="Arial" w:hAnsi="Arial" w:cs="Arial"/>
              </w:rPr>
              <w:t>The role will be offered via a Memorandum of Understanding (MOU) with the post-holder's substantive NHS trust, with the substantive employer reimbursed for 2 programmed activities (PAs) per week (or for AFC colleagues 8 hours per week)</w:t>
            </w:r>
            <w:r>
              <w:rPr>
                <w:rFonts w:ascii="Arial" w:hAnsi="Arial" w:cs="Arial"/>
              </w:rPr>
              <w:t xml:space="preserve"> subject to annual review. I</w:t>
            </w:r>
            <w:r w:rsidRPr="00AE5421">
              <w:rPr>
                <w:rFonts w:ascii="Arial" w:hAnsi="Arial" w:cs="Arial"/>
              </w:rPr>
              <w:t>nitially until the end of March 2027, with possible extension.</w:t>
            </w:r>
          </w:p>
          <w:p w14:paraId="403FF564" w14:textId="77777777" w:rsidR="0080735E" w:rsidRDefault="0080735E" w:rsidP="00D67213">
            <w:pPr>
              <w:spacing w:after="200" w:line="276" w:lineRule="auto"/>
              <w:contextualSpacing/>
              <w:rPr>
                <w:rFonts w:ascii="Arial" w:hAnsi="Arial" w:cs="Arial"/>
              </w:rPr>
            </w:pPr>
          </w:p>
          <w:p w14:paraId="70B5D0B8" w14:textId="77777777" w:rsidR="00D67213" w:rsidRDefault="00D67213" w:rsidP="00D67213">
            <w:pPr>
              <w:spacing w:after="200" w:line="276" w:lineRule="auto"/>
              <w:contextualSpacing/>
              <w:rPr>
                <w:rFonts w:ascii="Arial" w:hAnsi="Arial" w:cs="Arial"/>
              </w:rPr>
            </w:pPr>
          </w:p>
          <w:p w14:paraId="0A15296B" w14:textId="77777777" w:rsidR="00D67213" w:rsidRDefault="00D67213" w:rsidP="00D67213">
            <w:pPr>
              <w:spacing w:after="200" w:line="276" w:lineRule="auto"/>
              <w:contextualSpacing/>
              <w:rPr>
                <w:rFonts w:ascii="Arial" w:hAnsi="Arial" w:cs="Arial"/>
              </w:rPr>
            </w:pPr>
          </w:p>
          <w:p w14:paraId="665FA789" w14:textId="77777777" w:rsidR="00D67213" w:rsidRPr="0080735E" w:rsidRDefault="00D67213" w:rsidP="00D67213">
            <w:pPr>
              <w:spacing w:after="200" w:line="276" w:lineRule="auto"/>
              <w:contextualSpacing/>
              <w:rPr>
                <w:rFonts w:ascii="Arial" w:hAnsi="Arial" w:cs="Arial"/>
              </w:rPr>
            </w:pPr>
          </w:p>
        </w:tc>
      </w:tr>
      <w:tr w:rsidR="0080735E" w:rsidRPr="0080735E" w14:paraId="762821B6" w14:textId="77777777" w:rsidTr="0080735E">
        <w:tc>
          <w:tcPr>
            <w:tcW w:w="15446" w:type="dxa"/>
            <w:gridSpan w:val="5"/>
            <w:shd w:val="clear" w:color="auto" w:fill="0072C6"/>
          </w:tcPr>
          <w:p w14:paraId="0895CEB8" w14:textId="77777777" w:rsidR="0080735E" w:rsidRPr="0080735E" w:rsidRDefault="0080735E" w:rsidP="0080735E">
            <w:pPr>
              <w:spacing w:after="200" w:line="276" w:lineRule="auto"/>
              <w:ind w:left="720"/>
              <w:contextualSpacing/>
              <w:jc w:val="center"/>
              <w:rPr>
                <w:rFonts w:ascii="Arial" w:hAnsi="Arial" w:cs="Arial"/>
                <w:b/>
                <w:color w:val="FFFFFF" w:themeColor="background1"/>
              </w:rPr>
            </w:pPr>
            <w:r>
              <w:rPr>
                <w:rFonts w:ascii="Arial" w:hAnsi="Arial" w:cs="Arial"/>
                <w:b/>
                <w:color w:val="FFFFFF" w:themeColor="background1"/>
              </w:rPr>
              <w:lastRenderedPageBreak/>
              <w:t>Key role specifics and responsibilities</w:t>
            </w:r>
          </w:p>
        </w:tc>
      </w:tr>
      <w:tr w:rsidR="0080735E" w:rsidRPr="0080735E" w14:paraId="7AFD0005" w14:textId="77777777" w:rsidTr="0080735E">
        <w:tc>
          <w:tcPr>
            <w:tcW w:w="15446" w:type="dxa"/>
            <w:gridSpan w:val="5"/>
            <w:tcBorders>
              <w:bottom w:val="single" w:sz="4" w:space="0" w:color="548DD4" w:themeColor="text2" w:themeTint="99"/>
            </w:tcBorders>
          </w:tcPr>
          <w:p w14:paraId="64DC554E" w14:textId="77777777" w:rsidR="00744D2C" w:rsidRDefault="00744D2C" w:rsidP="00744D2C">
            <w:pPr>
              <w:spacing w:after="200" w:line="276" w:lineRule="auto"/>
              <w:contextualSpacing/>
              <w:rPr>
                <w:rFonts w:ascii="Arial" w:hAnsi="Arial" w:cs="Arial"/>
                <w:color w:val="000000" w:themeColor="text1"/>
              </w:rPr>
            </w:pPr>
          </w:p>
          <w:p w14:paraId="7CA23E25" w14:textId="0F4157F6" w:rsidR="0080735E" w:rsidRPr="00B6315D" w:rsidRDefault="00F07C79" w:rsidP="00744D2C">
            <w:pPr>
              <w:numPr>
                <w:ilvl w:val="0"/>
                <w:numId w:val="4"/>
              </w:numPr>
              <w:tabs>
                <w:tab w:val="clear" w:pos="567"/>
                <w:tab w:val="num" w:pos="283"/>
              </w:tabs>
              <w:spacing w:after="200" w:line="276" w:lineRule="auto"/>
              <w:ind w:left="283"/>
              <w:contextualSpacing/>
              <w:jc w:val="both"/>
              <w:rPr>
                <w:rFonts w:ascii="Arial" w:hAnsi="Arial" w:cs="Arial"/>
                <w:color w:val="000000" w:themeColor="text1"/>
              </w:rPr>
            </w:pPr>
            <w:r w:rsidRPr="00B6315D">
              <w:rPr>
                <w:rFonts w:ascii="Arial" w:hAnsi="Arial" w:cs="Arial"/>
                <w:color w:val="000000" w:themeColor="text1"/>
              </w:rPr>
              <w:t xml:space="preserve">The Audiology Clinical Advisor will support the national GIRFT ENT workstream in reviewing </w:t>
            </w:r>
            <w:r w:rsidR="007627F7">
              <w:rPr>
                <w:rFonts w:ascii="Arial" w:hAnsi="Arial" w:cs="Arial"/>
                <w:color w:val="000000" w:themeColor="text1"/>
              </w:rPr>
              <w:t xml:space="preserve">adult and paediatric </w:t>
            </w:r>
            <w:r w:rsidRPr="00B6315D">
              <w:rPr>
                <w:rFonts w:ascii="Arial" w:hAnsi="Arial" w:cs="Arial"/>
                <w:color w:val="000000" w:themeColor="text1"/>
              </w:rPr>
              <w:t>audiology pathways, scope of practice, and key metrics using national datasets. Through stakeholder engagement, data-driven evaluation, and structured peer review visits, the role will identify areas for improvement and contribute to the development of recommendations for audiology services.</w:t>
            </w:r>
          </w:p>
          <w:p w14:paraId="77371B88" w14:textId="4E86CFD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hAnsi="Arial" w:cs="Arial"/>
              </w:rPr>
            </w:pPr>
            <w:r w:rsidRPr="00B6315D">
              <w:rPr>
                <w:rFonts w:ascii="Arial" w:hAnsi="Arial" w:cs="Arial"/>
              </w:rPr>
              <w:t>To provide national influence and clinical leadership to the health system, focussing on improving outcomes for patients and carers.</w:t>
            </w:r>
          </w:p>
          <w:p w14:paraId="1828279F" w14:textId="3C6CC562"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hAnsi="Arial" w:cs="Arial"/>
              </w:rPr>
            </w:pPr>
            <w:r w:rsidRPr="00B6315D">
              <w:rPr>
                <w:rFonts w:ascii="Arial" w:hAnsi="Arial" w:cs="Arial"/>
              </w:rPr>
              <w:t>To work with clinical and operational colleagues, and wider stakeholders at all levels to pursue the transformation of services required to recover services in an equitable way and contribute to the overall reduction of waiting lists and improved access, experience and outcomes.</w:t>
            </w:r>
          </w:p>
          <w:p w14:paraId="5784B1F0" w14:textId="5AA38BE8"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hAnsi="Arial" w:cs="Arial"/>
                <w:color w:val="000000" w:themeColor="text1"/>
              </w:rPr>
            </w:pPr>
            <w:r w:rsidRPr="00B6315D">
              <w:rPr>
                <w:rFonts w:ascii="Arial" w:hAnsi="Arial" w:cs="Arial"/>
              </w:rPr>
              <w:t xml:space="preserve">Build effective relationships with other national clinical specialty or programme leads and senior clinical leads from relevant colleges / professional societies. </w:t>
            </w:r>
          </w:p>
          <w:p w14:paraId="18AB205A"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Support the development and safe spread of pathway redesign that enables audiologists to refer directly for MRI where clinically indicated, working with the CSO-appointed audiological advisors to standardise this model nationally.</w:t>
            </w:r>
          </w:p>
          <w:p w14:paraId="18AB205B"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Develop the clinical and operational case for extending audiologist scope of practice in wax management, supporting audiologists to work to the top of their clinical licence across the pathway.</w:t>
            </w:r>
          </w:p>
          <w:p w14:paraId="18AB205C" w14:textId="5F25DF6E"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 xml:space="preserve">Work to influence improved interoperability between audiology </w:t>
            </w:r>
            <w:r w:rsidR="00744D2C" w:rsidRPr="00B6315D">
              <w:rPr>
                <w:rFonts w:ascii="Arial" w:eastAsia="Arial" w:hAnsi="Arial" w:cs="Arial"/>
              </w:rPr>
              <w:t xml:space="preserve">digital </w:t>
            </w:r>
            <w:r w:rsidRPr="00B6315D">
              <w:rPr>
                <w:rFonts w:ascii="Arial" w:eastAsia="Arial" w:hAnsi="Arial" w:cs="Arial"/>
              </w:rPr>
              <w:t>systems and Electronic Patient Record (EPR) systems, improving data visibility between community audiology and secondary care ENT.</w:t>
            </w:r>
          </w:p>
          <w:p w14:paraId="18AB205D"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Support credible, peer-led engagement with audiology colleagues during GIRFT deep dive and peer review visits, strengthening ownership and uptake of recommendations.</w:t>
            </w:r>
          </w:p>
          <w:p w14:paraId="18AB205E"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Lead the development of audiology-specific metrics and KPIs on Model Hospital, enabling national benchmarking and identification of unwarranted variation in audiology services.</w:t>
            </w:r>
          </w:p>
          <w:p w14:paraId="18AB205F" w14:textId="564F43F7" w:rsidR="0080735E" w:rsidRPr="00B6315D" w:rsidRDefault="0080735E" w:rsidP="007627F7">
            <w:pPr>
              <w:numPr>
                <w:ilvl w:val="0"/>
                <w:numId w:val="4"/>
              </w:numPr>
              <w:spacing w:after="200" w:line="276" w:lineRule="auto"/>
              <w:contextualSpacing/>
              <w:jc w:val="both"/>
              <w:rPr>
                <w:rFonts w:ascii="Arial" w:eastAsia="Arial" w:hAnsi="Arial" w:cs="Arial"/>
                <w:color w:val="000000" w:themeColor="text1"/>
              </w:rPr>
            </w:pPr>
            <w:r w:rsidRPr="00B6315D">
              <w:rPr>
                <w:rFonts w:ascii="Arial" w:eastAsia="Arial" w:hAnsi="Arial" w:cs="Arial"/>
              </w:rPr>
              <w:t xml:space="preserve">Work closely with the two Chief Scientific Officer (CSO)-appointed </w:t>
            </w:r>
            <w:r w:rsidR="007627F7">
              <w:rPr>
                <w:rFonts w:ascii="Arial" w:eastAsia="Arial" w:hAnsi="Arial" w:cs="Arial"/>
              </w:rPr>
              <w:t>n</w:t>
            </w:r>
            <w:r w:rsidR="007627F7" w:rsidRPr="007627F7">
              <w:rPr>
                <w:rFonts w:ascii="Arial" w:eastAsia="Arial" w:hAnsi="Arial" w:cs="Arial"/>
              </w:rPr>
              <w:t xml:space="preserve">ational </w:t>
            </w:r>
            <w:r w:rsidR="007627F7">
              <w:rPr>
                <w:rFonts w:ascii="Arial" w:eastAsia="Arial" w:hAnsi="Arial" w:cs="Arial"/>
              </w:rPr>
              <w:t>a</w:t>
            </w:r>
            <w:r w:rsidR="007627F7" w:rsidRPr="007627F7">
              <w:rPr>
                <w:rFonts w:ascii="Arial" w:eastAsia="Arial" w:hAnsi="Arial" w:cs="Arial"/>
              </w:rPr>
              <w:t xml:space="preserve">dvisors in </w:t>
            </w:r>
            <w:r w:rsidR="007627F7">
              <w:rPr>
                <w:rFonts w:ascii="Arial" w:eastAsia="Arial" w:hAnsi="Arial" w:cs="Arial"/>
              </w:rPr>
              <w:t>h</w:t>
            </w:r>
            <w:r w:rsidR="007627F7" w:rsidRPr="007627F7">
              <w:rPr>
                <w:rFonts w:ascii="Arial" w:eastAsia="Arial" w:hAnsi="Arial" w:cs="Arial"/>
              </w:rPr>
              <w:t>earing and related conditions</w:t>
            </w:r>
            <w:r w:rsidR="007627F7">
              <w:rPr>
                <w:rFonts w:ascii="Arial" w:eastAsia="Arial" w:hAnsi="Arial" w:cs="Arial"/>
              </w:rPr>
              <w:t>,</w:t>
            </w:r>
            <w:r w:rsidRPr="00B6315D">
              <w:rPr>
                <w:rFonts w:ascii="Arial" w:eastAsia="Arial" w:hAnsi="Arial" w:cs="Arial"/>
              </w:rPr>
              <w:t xml:space="preserve"> and with ENT UK, BAPO and BRS, to ensure alignment between GIRFT’s audiology work and the wider professional landscape.</w:t>
            </w:r>
          </w:p>
          <w:p w14:paraId="265E2B11"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eastAsia="Arial" w:hAnsi="Arial" w:cs="Arial"/>
                <w:color w:val="000000" w:themeColor="text1"/>
              </w:rPr>
            </w:pPr>
            <w:r w:rsidRPr="00B6315D">
              <w:rPr>
                <w:rFonts w:ascii="Arial" w:eastAsia="Arial" w:hAnsi="Arial" w:cs="Arial"/>
              </w:rPr>
              <w:t>Using benchmarked data, the role involves reviewing process, quality, and productivity of audiology services in every relevant provider in England.</w:t>
            </w:r>
          </w:p>
          <w:p w14:paraId="7804E034" w14:textId="77777777" w:rsidR="0080735E" w:rsidRPr="00B6315D" w:rsidRDefault="0080735E" w:rsidP="00744D2C">
            <w:pPr>
              <w:numPr>
                <w:ilvl w:val="0"/>
                <w:numId w:val="4"/>
              </w:numPr>
              <w:tabs>
                <w:tab w:val="clear" w:pos="567"/>
                <w:tab w:val="num" w:pos="283"/>
              </w:tabs>
              <w:spacing w:after="200" w:line="276" w:lineRule="auto"/>
              <w:ind w:left="283"/>
              <w:contextualSpacing/>
              <w:jc w:val="both"/>
              <w:rPr>
                <w:rFonts w:ascii="Arial" w:hAnsi="Arial" w:cs="Arial"/>
              </w:rPr>
            </w:pPr>
            <w:r w:rsidRPr="00B6315D">
              <w:rPr>
                <w:rFonts w:ascii="Arial" w:eastAsia="Arial" w:hAnsi="Arial" w:cs="Arial"/>
              </w:rPr>
              <w:t>Support the team’s work in developing pathways and promoting best practice.</w:t>
            </w:r>
          </w:p>
          <w:p w14:paraId="6E1A1DFA" w14:textId="77777777" w:rsidR="0080735E" w:rsidRPr="0080735E" w:rsidRDefault="0080735E" w:rsidP="0080735E">
            <w:pPr>
              <w:autoSpaceDE w:val="0"/>
              <w:autoSpaceDN w:val="0"/>
              <w:adjustRightInd w:val="0"/>
              <w:spacing w:after="200" w:line="276" w:lineRule="auto"/>
              <w:ind w:left="720"/>
              <w:contextualSpacing/>
              <w:rPr>
                <w:rFonts w:ascii="Arial" w:hAnsi="Arial" w:cs="Arial"/>
              </w:rPr>
            </w:pPr>
          </w:p>
        </w:tc>
      </w:tr>
    </w:tbl>
    <w:p w14:paraId="69C2B5FB" w14:textId="77777777" w:rsidR="0080735E" w:rsidRPr="0080735E" w:rsidRDefault="0080735E" w:rsidP="0080735E">
      <w:pPr>
        <w:spacing w:after="0" w:line="240" w:lineRule="auto"/>
        <w:rPr>
          <w:rFonts w:ascii="Arial" w:hAnsi="Arial" w:cs="Arial"/>
        </w:rPr>
      </w:pPr>
    </w:p>
    <w:tbl>
      <w:tblPr>
        <w:tblStyle w:val="TableGrid"/>
        <w:tblW w:w="15304" w:type="dxa"/>
        <w:tblLook w:val="04A0" w:firstRow="1" w:lastRow="0" w:firstColumn="1" w:lastColumn="0" w:noHBand="0" w:noVBand="1"/>
      </w:tblPr>
      <w:tblGrid>
        <w:gridCol w:w="15304"/>
      </w:tblGrid>
      <w:tr w:rsidR="0080735E" w:rsidRPr="0080735E" w14:paraId="205E357B" w14:textId="77777777" w:rsidTr="0080735E">
        <w:tc>
          <w:tcPr>
            <w:tcW w:w="15304" w:type="dxa"/>
            <w:shd w:val="clear" w:color="auto" w:fill="0070C0"/>
          </w:tcPr>
          <w:p w14:paraId="51FADF88" w14:textId="2AB62FD0" w:rsidR="0080735E" w:rsidRPr="0080735E" w:rsidRDefault="00744D2C" w:rsidP="0080735E">
            <w:pPr>
              <w:spacing w:after="200" w:line="276" w:lineRule="auto"/>
              <w:ind w:left="720"/>
              <w:contextualSpacing/>
              <w:jc w:val="center"/>
              <w:rPr>
                <w:rFonts w:ascii="Arial" w:hAnsi="Arial" w:cs="Arial"/>
                <w:b/>
                <w:bCs/>
                <w:color w:val="FFFFFF" w:themeColor="background1"/>
              </w:rPr>
            </w:pPr>
            <w:r>
              <w:rPr>
                <w:rFonts w:ascii="Arial" w:hAnsi="Arial" w:cs="Arial"/>
                <w:b/>
                <w:bCs/>
                <w:color w:val="FFFFFF" w:themeColor="background1"/>
              </w:rPr>
              <w:t>Workstream Objectives 2026/27</w:t>
            </w:r>
          </w:p>
        </w:tc>
      </w:tr>
      <w:tr w:rsidR="0080735E" w:rsidRPr="0080735E" w14:paraId="7F36B191" w14:textId="77777777" w:rsidTr="0080735E">
        <w:tc>
          <w:tcPr>
            <w:tcW w:w="15304" w:type="dxa"/>
          </w:tcPr>
          <w:p w14:paraId="1388A999" w14:textId="77777777" w:rsidR="008B74F3" w:rsidRPr="00B6315D" w:rsidRDefault="008B74F3" w:rsidP="00744D2C">
            <w:pPr>
              <w:numPr>
                <w:ilvl w:val="0"/>
                <w:numId w:val="9"/>
              </w:numPr>
              <w:contextualSpacing/>
              <w:jc w:val="both"/>
              <w:rPr>
                <w:rFonts w:ascii="Arial" w:hAnsi="Arial" w:cs="Arial"/>
              </w:rPr>
            </w:pPr>
            <w:r w:rsidRPr="00B6315D">
              <w:rPr>
                <w:rFonts w:ascii="Arial" w:hAnsi="Arial" w:cs="Arial"/>
              </w:rPr>
              <w:t>Assess current audiology pathways and scope of practice across England, including MRI referral routes, wax management, and skill-mix opportunities, building on the existing GIRFT ENT evidence base.</w:t>
            </w:r>
          </w:p>
          <w:p w14:paraId="11AACE20" w14:textId="77777777" w:rsidR="008B74F3" w:rsidRPr="00B6315D" w:rsidRDefault="008B74F3" w:rsidP="00744D2C">
            <w:pPr>
              <w:numPr>
                <w:ilvl w:val="0"/>
                <w:numId w:val="9"/>
              </w:numPr>
              <w:contextualSpacing/>
              <w:jc w:val="both"/>
              <w:rPr>
                <w:rFonts w:ascii="Arial" w:hAnsi="Arial" w:cs="Arial"/>
              </w:rPr>
            </w:pPr>
            <w:r w:rsidRPr="00B6315D">
              <w:rPr>
                <w:rFonts w:ascii="Arial" w:hAnsi="Arial" w:cs="Arial"/>
              </w:rPr>
              <w:lastRenderedPageBreak/>
              <w:t>Develop and refine data packs and Model Hospital metrics for audiology services, using national datasets to identify trends and unwarranted variation.</w:t>
            </w:r>
          </w:p>
          <w:p w14:paraId="60B2667C" w14:textId="77777777" w:rsidR="008B74F3" w:rsidRPr="00B6315D" w:rsidRDefault="008B74F3" w:rsidP="00744D2C">
            <w:pPr>
              <w:numPr>
                <w:ilvl w:val="0"/>
                <w:numId w:val="9"/>
              </w:numPr>
              <w:contextualSpacing/>
              <w:jc w:val="both"/>
              <w:rPr>
                <w:rFonts w:ascii="Arial" w:hAnsi="Arial" w:cs="Arial"/>
              </w:rPr>
            </w:pPr>
            <w:r w:rsidRPr="00B6315D">
              <w:rPr>
                <w:rFonts w:ascii="Arial" w:hAnsi="Arial" w:cs="Arial"/>
              </w:rPr>
              <w:t>Conduct structured, peer-led engagement with audiology services during GIRFT deep dive and peer review visits, sharing best practice and supporting service improvement.</w:t>
            </w:r>
          </w:p>
          <w:p w14:paraId="37127A1D" w14:textId="7E69A1B5" w:rsidR="008B74F3" w:rsidRPr="00B6315D" w:rsidRDefault="008B74F3" w:rsidP="007627F7">
            <w:pPr>
              <w:numPr>
                <w:ilvl w:val="0"/>
                <w:numId w:val="9"/>
              </w:numPr>
              <w:contextualSpacing/>
              <w:jc w:val="both"/>
              <w:rPr>
                <w:rFonts w:ascii="Arial" w:hAnsi="Arial" w:cs="Arial"/>
              </w:rPr>
            </w:pPr>
            <w:r w:rsidRPr="00B6315D">
              <w:rPr>
                <w:rFonts w:ascii="Arial" w:hAnsi="Arial" w:cs="Arial"/>
              </w:rPr>
              <w:t xml:space="preserve">Collaborate with Trusts, the CSO-appointed audiological advisors, ENT UK, </w:t>
            </w:r>
            <w:r w:rsidR="007627F7">
              <w:rPr>
                <w:rFonts w:ascii="Arial" w:hAnsi="Arial" w:cs="Arial"/>
              </w:rPr>
              <w:t>a</w:t>
            </w:r>
            <w:r w:rsidR="007627F7" w:rsidRPr="007627F7">
              <w:rPr>
                <w:rFonts w:ascii="Arial" w:hAnsi="Arial" w:cs="Arial"/>
              </w:rPr>
              <w:t>udiology professional bodies BAA/BSA</w:t>
            </w:r>
            <w:r w:rsidR="007627F7">
              <w:rPr>
                <w:rFonts w:ascii="Arial" w:hAnsi="Arial" w:cs="Arial"/>
              </w:rPr>
              <w:t>,</w:t>
            </w:r>
            <w:r w:rsidR="007627F7" w:rsidRPr="007627F7">
              <w:rPr>
                <w:rFonts w:ascii="Arial" w:hAnsi="Arial" w:cs="Arial"/>
              </w:rPr>
              <w:t xml:space="preserve"> </w:t>
            </w:r>
            <w:r w:rsidRPr="00B6315D">
              <w:rPr>
                <w:rFonts w:ascii="Arial" w:hAnsi="Arial" w:cs="Arial"/>
              </w:rPr>
              <w:t>BAPO, BRS and NHSE GIRFT to implement and monitor recommendations.</w:t>
            </w:r>
          </w:p>
          <w:p w14:paraId="31D97A54" w14:textId="10AB0A0A" w:rsidR="0080735E" w:rsidRPr="00B6315D" w:rsidRDefault="008B74F3" w:rsidP="00744D2C">
            <w:pPr>
              <w:numPr>
                <w:ilvl w:val="0"/>
                <w:numId w:val="9"/>
              </w:numPr>
              <w:spacing w:after="200" w:line="276" w:lineRule="auto"/>
              <w:contextualSpacing/>
              <w:jc w:val="both"/>
              <w:rPr>
                <w:rFonts w:ascii="Arial" w:hAnsi="Arial" w:cs="Arial"/>
              </w:rPr>
            </w:pPr>
            <w:r w:rsidRPr="00B6315D">
              <w:rPr>
                <w:rFonts w:ascii="Arial" w:hAnsi="Arial" w:cs="Arial"/>
              </w:rPr>
              <w:t>Contribute to GIRFT ENT national reporting, providing strategic recommendations for audiology service improvement, pathway redesign, and IT/data interoperability.</w:t>
            </w:r>
          </w:p>
        </w:tc>
      </w:tr>
    </w:tbl>
    <w:p w14:paraId="58FEC0CC" w14:textId="77777777" w:rsidR="00744D2C" w:rsidRDefault="00744D2C" w:rsidP="0080735E">
      <w:pPr>
        <w:spacing w:after="0" w:line="240" w:lineRule="auto"/>
        <w:rPr>
          <w:rFonts w:ascii="Arial" w:hAnsi="Arial" w:cs="Arial"/>
        </w:rPr>
      </w:pPr>
    </w:p>
    <w:tbl>
      <w:tblPr>
        <w:tblStyle w:val="TableGrid"/>
        <w:tblW w:w="15304"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15304"/>
      </w:tblGrid>
      <w:tr w:rsidR="0080735E" w:rsidRPr="0080735E" w14:paraId="2C56B1C7" w14:textId="77777777" w:rsidTr="00901F4B">
        <w:tc>
          <w:tcPr>
            <w:tcW w:w="15304" w:type="dxa"/>
            <w:shd w:val="clear" w:color="auto" w:fill="0072C6"/>
          </w:tcPr>
          <w:p w14:paraId="7098ADF6" w14:textId="77777777" w:rsidR="0080735E" w:rsidRPr="0080735E" w:rsidRDefault="0080735E" w:rsidP="0080735E">
            <w:pPr>
              <w:spacing w:after="200" w:line="276" w:lineRule="auto"/>
              <w:ind w:left="720"/>
              <w:contextualSpacing/>
              <w:jc w:val="center"/>
              <w:rPr>
                <w:rFonts w:ascii="Arial" w:hAnsi="Arial" w:cs="Arial"/>
                <w:b/>
                <w:color w:val="FFFFFF" w:themeColor="background1"/>
              </w:rPr>
            </w:pPr>
            <w:r>
              <w:rPr>
                <w:rFonts w:ascii="Arial" w:hAnsi="Arial" w:cs="Arial"/>
                <w:b/>
                <w:color w:val="FFFFFF" w:themeColor="background1"/>
              </w:rPr>
              <w:t>Key Relationships (Internal and external)</w:t>
            </w:r>
          </w:p>
        </w:tc>
      </w:tr>
      <w:tr w:rsidR="0080735E" w:rsidRPr="0080735E" w14:paraId="41078073" w14:textId="77777777" w:rsidTr="00901F4B">
        <w:tc>
          <w:tcPr>
            <w:tcW w:w="15304" w:type="dxa"/>
          </w:tcPr>
          <w:p w14:paraId="2A0A1660" w14:textId="77777777" w:rsidR="0080735E" w:rsidRPr="0080735E" w:rsidRDefault="0080735E" w:rsidP="00744D2C">
            <w:pPr>
              <w:widowControl w:val="0"/>
              <w:autoSpaceDE w:val="0"/>
              <w:autoSpaceDN w:val="0"/>
              <w:spacing w:line="309" w:lineRule="auto"/>
              <w:ind w:right="406"/>
              <w:contextualSpacing/>
              <w:rPr>
                <w:rFonts w:ascii="Arial" w:eastAsia="Arial" w:hAnsi="Arial" w:cs="Arial"/>
                <w:spacing w:val="-64"/>
              </w:rPr>
            </w:pPr>
            <w:r>
              <w:rPr>
                <w:rFonts w:ascii="Arial" w:eastAsia="Arial" w:hAnsi="Arial" w:cs="Arial"/>
                <w:lang w:val="en-US"/>
              </w:rPr>
              <w:t xml:space="preserve">Operational colleagues </w:t>
            </w:r>
            <w:r>
              <w:rPr>
                <w:rFonts w:ascii="Arial" w:eastAsia="Arial" w:hAnsi="Arial" w:cs="Arial"/>
              </w:rPr>
              <w:t>may</w:t>
            </w:r>
            <w:r>
              <w:rPr>
                <w:rFonts w:ascii="Arial" w:eastAsia="Arial" w:hAnsi="Arial" w:cs="Arial"/>
                <w:spacing w:val="-1"/>
              </w:rPr>
              <w:t xml:space="preserve"> </w:t>
            </w:r>
            <w:r>
              <w:rPr>
                <w:rFonts w:ascii="Arial" w:eastAsia="Arial" w:hAnsi="Arial" w:cs="Arial"/>
              </w:rPr>
              <w:t>include</w:t>
            </w:r>
            <w:r>
              <w:rPr>
                <w:rFonts w:ascii="Arial" w:eastAsia="Arial" w:hAnsi="Arial" w:cs="Arial"/>
                <w:spacing w:val="2"/>
              </w:rPr>
              <w:t xml:space="preserve"> </w:t>
            </w:r>
            <w:r>
              <w:rPr>
                <w:rFonts w:ascii="Arial" w:eastAsia="Arial" w:hAnsi="Arial" w:cs="Arial"/>
              </w:rPr>
              <w:t>but</w:t>
            </w:r>
            <w:r>
              <w:rPr>
                <w:rFonts w:ascii="Arial" w:eastAsia="Arial" w:hAnsi="Arial" w:cs="Arial"/>
                <w:spacing w:val="-1"/>
              </w:rPr>
              <w:t xml:space="preserve"> are not </w:t>
            </w:r>
            <w:r>
              <w:rPr>
                <w:rFonts w:ascii="Arial" w:eastAsia="Arial" w:hAnsi="Arial" w:cs="Arial"/>
              </w:rPr>
              <w:t>exclusively limited to:</w:t>
            </w:r>
          </w:p>
          <w:p w14:paraId="6009395D" w14:textId="77777777" w:rsidR="0080735E" w:rsidRPr="00744D2C" w:rsidRDefault="0080735E"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744D2C">
              <w:rPr>
                <w:rFonts w:ascii="Arial" w:eastAsia="Arial" w:hAnsi="Arial" w:cs="Arial"/>
              </w:rPr>
              <w:t>Colleagues within the project and programme management job family, the directorate and NHSE.</w:t>
            </w:r>
          </w:p>
          <w:p w14:paraId="5CEA927B" w14:textId="61BC87F7" w:rsidR="0080735E" w:rsidRPr="00B6315D" w:rsidRDefault="00744D2C"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B6315D">
              <w:rPr>
                <w:rFonts w:ascii="Arial" w:eastAsia="Arial" w:hAnsi="Arial" w:cs="Arial"/>
              </w:rPr>
              <w:t>NHSE regional teams</w:t>
            </w:r>
          </w:p>
          <w:p w14:paraId="2E024F87" w14:textId="0E468600" w:rsidR="0080735E" w:rsidRPr="00B6315D" w:rsidRDefault="0080735E"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B6315D">
              <w:rPr>
                <w:rFonts w:ascii="Arial" w:eastAsia="Arial" w:hAnsi="Arial" w:cs="Arial"/>
              </w:rPr>
              <w:t xml:space="preserve">NHSE ENT Programme and National Clinical Lead for ENT </w:t>
            </w:r>
          </w:p>
          <w:p w14:paraId="2E024F88" w14:textId="48CDFA14" w:rsidR="0080735E" w:rsidRPr="00B6315D" w:rsidRDefault="0080735E"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B6315D">
              <w:rPr>
                <w:rFonts w:ascii="Arial" w:eastAsia="Arial" w:hAnsi="Arial" w:cs="Arial"/>
              </w:rPr>
              <w:t xml:space="preserve">Chief Scientific Officer (CSO)-appointed </w:t>
            </w:r>
            <w:r w:rsidR="007627F7">
              <w:rPr>
                <w:rFonts w:ascii="Arial" w:eastAsia="Arial" w:hAnsi="Arial" w:cs="Arial"/>
              </w:rPr>
              <w:t>n</w:t>
            </w:r>
            <w:r w:rsidR="007627F7" w:rsidRPr="007627F7">
              <w:rPr>
                <w:rFonts w:ascii="Arial" w:eastAsia="Arial" w:hAnsi="Arial" w:cs="Arial"/>
              </w:rPr>
              <w:t xml:space="preserve">ational </w:t>
            </w:r>
            <w:r w:rsidR="007627F7">
              <w:rPr>
                <w:rFonts w:ascii="Arial" w:eastAsia="Arial" w:hAnsi="Arial" w:cs="Arial"/>
              </w:rPr>
              <w:t>a</w:t>
            </w:r>
            <w:r w:rsidR="007627F7" w:rsidRPr="007627F7">
              <w:rPr>
                <w:rFonts w:ascii="Arial" w:eastAsia="Arial" w:hAnsi="Arial" w:cs="Arial"/>
              </w:rPr>
              <w:t xml:space="preserve">dvisors in </w:t>
            </w:r>
            <w:r w:rsidR="007627F7">
              <w:rPr>
                <w:rFonts w:ascii="Arial" w:eastAsia="Arial" w:hAnsi="Arial" w:cs="Arial"/>
              </w:rPr>
              <w:t>h</w:t>
            </w:r>
            <w:r w:rsidR="007627F7" w:rsidRPr="007627F7">
              <w:rPr>
                <w:rFonts w:ascii="Arial" w:eastAsia="Arial" w:hAnsi="Arial" w:cs="Arial"/>
              </w:rPr>
              <w:t>earing and related conditions</w:t>
            </w:r>
          </w:p>
          <w:p w14:paraId="29B1B587" w14:textId="77777777" w:rsidR="0080735E" w:rsidRPr="00B6315D" w:rsidRDefault="0080735E"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B6315D">
              <w:rPr>
                <w:rFonts w:ascii="Arial" w:eastAsia="Arial" w:hAnsi="Arial" w:cs="Arial"/>
              </w:rPr>
              <w:t>Integrated</w:t>
            </w:r>
            <w:r w:rsidRPr="00B6315D">
              <w:rPr>
                <w:rFonts w:ascii="Arial" w:eastAsia="Arial" w:hAnsi="Arial" w:cs="Arial"/>
                <w:spacing w:val="-4"/>
              </w:rPr>
              <w:t xml:space="preserve"> </w:t>
            </w:r>
            <w:r w:rsidRPr="00B6315D">
              <w:rPr>
                <w:rFonts w:ascii="Arial" w:eastAsia="Arial" w:hAnsi="Arial" w:cs="Arial"/>
              </w:rPr>
              <w:t>Care Systems (ICSs) and Integrated Care Boards (ICBs) etc.</w:t>
            </w:r>
          </w:p>
          <w:p w14:paraId="218DBA76" w14:textId="428F7555" w:rsidR="0080735E" w:rsidRPr="00B6315D" w:rsidRDefault="0080735E" w:rsidP="00744D2C">
            <w:pPr>
              <w:pStyle w:val="ListParagraph"/>
              <w:widowControl w:val="0"/>
              <w:numPr>
                <w:ilvl w:val="0"/>
                <w:numId w:val="10"/>
              </w:numPr>
              <w:tabs>
                <w:tab w:val="left" w:pos="830"/>
                <w:tab w:val="left" w:pos="831"/>
              </w:tabs>
              <w:autoSpaceDE w:val="0"/>
              <w:autoSpaceDN w:val="0"/>
              <w:spacing w:before="8" w:line="295" w:lineRule="auto"/>
              <w:ind w:right="1160"/>
              <w:rPr>
                <w:rFonts w:ascii="Arial" w:eastAsia="Arial" w:hAnsi="Arial" w:cs="Arial"/>
              </w:rPr>
            </w:pPr>
            <w:r w:rsidRPr="00B6315D">
              <w:rPr>
                <w:rFonts w:ascii="Arial" w:eastAsia="Arial" w:hAnsi="Arial" w:cs="Arial"/>
              </w:rPr>
              <w:t>Commissioning</w:t>
            </w:r>
            <w:r w:rsidRPr="00B6315D">
              <w:rPr>
                <w:rFonts w:ascii="Arial" w:eastAsia="Arial" w:hAnsi="Arial" w:cs="Arial"/>
                <w:spacing w:val="-15"/>
              </w:rPr>
              <w:t xml:space="preserve"> </w:t>
            </w:r>
            <w:r w:rsidRPr="00B6315D">
              <w:rPr>
                <w:rFonts w:ascii="Arial" w:eastAsia="Arial" w:hAnsi="Arial" w:cs="Arial"/>
              </w:rPr>
              <w:t>suppor</w:t>
            </w:r>
            <w:r w:rsidRPr="00B6315D">
              <w:rPr>
                <w:rFonts w:ascii="Arial" w:eastAsia="Arial" w:hAnsi="Arial" w:cs="Arial"/>
                <w:spacing w:val="2"/>
              </w:rPr>
              <w:t>t o</w:t>
            </w:r>
            <w:r w:rsidRPr="00B6315D">
              <w:rPr>
                <w:rFonts w:ascii="Arial" w:eastAsia="Arial" w:hAnsi="Arial" w:cs="Arial"/>
              </w:rPr>
              <w:t>rganisations</w:t>
            </w:r>
          </w:p>
          <w:p w14:paraId="5537001B" w14:textId="20AE78B8" w:rsidR="0080735E" w:rsidRPr="00B6315D" w:rsidRDefault="0080735E" w:rsidP="00744D2C">
            <w:pPr>
              <w:pStyle w:val="ListParagraph"/>
              <w:widowControl w:val="0"/>
              <w:numPr>
                <w:ilvl w:val="0"/>
                <w:numId w:val="10"/>
              </w:numPr>
              <w:tabs>
                <w:tab w:val="left" w:pos="830"/>
                <w:tab w:val="left" w:pos="831"/>
              </w:tabs>
              <w:autoSpaceDE w:val="0"/>
              <w:autoSpaceDN w:val="0"/>
              <w:spacing w:before="80" w:line="295" w:lineRule="auto"/>
              <w:ind w:right="118"/>
              <w:rPr>
                <w:rFonts w:ascii="Arial" w:eastAsia="Arial" w:hAnsi="Arial" w:cs="Arial"/>
              </w:rPr>
            </w:pPr>
            <w:r w:rsidRPr="00B6315D">
              <w:rPr>
                <w:rFonts w:ascii="Arial" w:eastAsia="Arial" w:hAnsi="Arial" w:cs="Arial"/>
              </w:rPr>
              <w:t>Royal colleges and specialist societies; including ENT UK, British Association of Paediatric Otolaryngology (BAPO), British Society of Audiology (BSA), British Academy of Audiology (BAA), and British Society for Hearing Aid Audiologists (BSHAA)</w:t>
            </w:r>
          </w:p>
          <w:p w14:paraId="3A0BF156" w14:textId="641D87F5" w:rsidR="0080735E" w:rsidRPr="00B6315D" w:rsidRDefault="0080735E" w:rsidP="00744D2C">
            <w:pPr>
              <w:pStyle w:val="ListParagraph"/>
              <w:widowControl w:val="0"/>
              <w:numPr>
                <w:ilvl w:val="0"/>
                <w:numId w:val="10"/>
              </w:numPr>
              <w:tabs>
                <w:tab w:val="left" w:pos="830"/>
                <w:tab w:val="left" w:pos="831"/>
              </w:tabs>
              <w:autoSpaceDE w:val="0"/>
              <w:autoSpaceDN w:val="0"/>
              <w:spacing w:before="80" w:line="295" w:lineRule="auto"/>
              <w:ind w:right="118"/>
              <w:rPr>
                <w:rFonts w:ascii="Arial" w:eastAsia="Arial" w:hAnsi="Arial" w:cs="Arial"/>
              </w:rPr>
            </w:pPr>
            <w:r w:rsidRPr="00B6315D">
              <w:rPr>
                <w:rFonts w:ascii="Arial" w:eastAsia="Arial" w:hAnsi="Arial" w:cs="Arial"/>
              </w:rPr>
              <w:t>Clinical Reference Groups</w:t>
            </w:r>
          </w:p>
          <w:p w14:paraId="77364ECC" w14:textId="6059EA15" w:rsidR="0080735E" w:rsidRPr="00744D2C" w:rsidRDefault="0080735E" w:rsidP="00744D2C">
            <w:pPr>
              <w:pStyle w:val="ListParagraph"/>
              <w:widowControl w:val="0"/>
              <w:numPr>
                <w:ilvl w:val="0"/>
                <w:numId w:val="10"/>
              </w:numPr>
              <w:tabs>
                <w:tab w:val="left" w:pos="830"/>
                <w:tab w:val="left" w:pos="831"/>
              </w:tabs>
              <w:autoSpaceDE w:val="0"/>
              <w:autoSpaceDN w:val="0"/>
              <w:spacing w:before="80" w:line="295" w:lineRule="auto"/>
              <w:ind w:right="118"/>
              <w:rPr>
                <w:rFonts w:ascii="Arial" w:eastAsia="Arial" w:hAnsi="Arial" w:cs="Arial"/>
              </w:rPr>
            </w:pPr>
            <w:r w:rsidRPr="00744D2C">
              <w:rPr>
                <w:rFonts w:ascii="Arial" w:eastAsia="Arial" w:hAnsi="Arial" w:cs="Arial"/>
              </w:rPr>
              <w:t>NHS Trusts and NHS Foundation</w:t>
            </w:r>
            <w:r w:rsidRPr="00744D2C">
              <w:rPr>
                <w:rFonts w:ascii="Arial" w:eastAsia="Arial" w:hAnsi="Arial" w:cs="Arial"/>
                <w:spacing w:val="-65"/>
              </w:rPr>
              <w:t xml:space="preserve"> </w:t>
            </w:r>
            <w:r w:rsidRPr="00744D2C">
              <w:rPr>
                <w:rFonts w:ascii="Arial" w:eastAsia="Arial" w:hAnsi="Arial" w:cs="Arial"/>
              </w:rPr>
              <w:t>Trusts</w:t>
            </w:r>
          </w:p>
          <w:p w14:paraId="7979F126" w14:textId="77777777" w:rsidR="0080735E" w:rsidRPr="00744D2C" w:rsidRDefault="0080735E" w:rsidP="00744D2C">
            <w:pPr>
              <w:pStyle w:val="ListParagraph"/>
              <w:widowControl w:val="0"/>
              <w:numPr>
                <w:ilvl w:val="0"/>
                <w:numId w:val="10"/>
              </w:numPr>
              <w:tabs>
                <w:tab w:val="left" w:pos="830"/>
                <w:tab w:val="left" w:pos="831"/>
              </w:tabs>
              <w:autoSpaceDE w:val="0"/>
              <w:autoSpaceDN w:val="0"/>
              <w:spacing w:before="80" w:line="295" w:lineRule="auto"/>
              <w:ind w:right="118"/>
              <w:rPr>
                <w:rFonts w:ascii="Arial" w:eastAsia="Arial" w:hAnsi="Arial" w:cs="Arial"/>
              </w:rPr>
            </w:pPr>
            <w:r w:rsidRPr="00744D2C">
              <w:rPr>
                <w:rFonts w:ascii="Arial" w:eastAsia="Arial" w:hAnsi="Arial" w:cs="Arial"/>
              </w:rPr>
              <w:t>Independent providers</w:t>
            </w:r>
          </w:p>
          <w:p w14:paraId="5625478C" w14:textId="77777777" w:rsidR="0080735E" w:rsidRPr="00744D2C" w:rsidRDefault="0080735E" w:rsidP="00744D2C">
            <w:pPr>
              <w:pStyle w:val="ListParagraph"/>
              <w:widowControl w:val="0"/>
              <w:numPr>
                <w:ilvl w:val="0"/>
                <w:numId w:val="10"/>
              </w:numPr>
              <w:tabs>
                <w:tab w:val="left" w:pos="830"/>
                <w:tab w:val="left" w:pos="831"/>
              </w:tabs>
              <w:autoSpaceDE w:val="0"/>
              <w:autoSpaceDN w:val="0"/>
              <w:spacing w:before="80" w:line="295" w:lineRule="auto"/>
              <w:ind w:right="118"/>
              <w:rPr>
                <w:rFonts w:ascii="Arial" w:eastAsia="Arial" w:hAnsi="Arial" w:cs="Arial"/>
              </w:rPr>
            </w:pPr>
            <w:r w:rsidRPr="00744D2C">
              <w:rPr>
                <w:rFonts w:ascii="Arial" w:eastAsia="Arial" w:hAnsi="Arial" w:cs="Arial"/>
              </w:rPr>
              <w:t>VCSE organisations</w:t>
            </w:r>
          </w:p>
          <w:p w14:paraId="6F36B2BA" w14:textId="74760D27" w:rsidR="0080735E" w:rsidRPr="00744D2C" w:rsidRDefault="0080735E" w:rsidP="00744D2C">
            <w:pPr>
              <w:pStyle w:val="ListParagraph"/>
              <w:widowControl w:val="0"/>
              <w:numPr>
                <w:ilvl w:val="0"/>
                <w:numId w:val="10"/>
              </w:numPr>
              <w:tabs>
                <w:tab w:val="left" w:pos="830"/>
                <w:tab w:val="left" w:pos="831"/>
              </w:tabs>
              <w:autoSpaceDE w:val="0"/>
              <w:autoSpaceDN w:val="0"/>
              <w:spacing w:before="78"/>
              <w:rPr>
                <w:rFonts w:ascii="Arial" w:eastAsia="Arial" w:hAnsi="Arial" w:cs="Arial"/>
              </w:rPr>
            </w:pPr>
            <w:r w:rsidRPr="00744D2C">
              <w:rPr>
                <w:rFonts w:ascii="Arial" w:eastAsia="Arial" w:hAnsi="Arial" w:cs="Arial"/>
              </w:rPr>
              <w:t>Relevant</w:t>
            </w:r>
            <w:r w:rsidRPr="00744D2C">
              <w:rPr>
                <w:rFonts w:ascii="Arial" w:eastAsia="Arial" w:hAnsi="Arial" w:cs="Arial"/>
                <w:spacing w:val="-2"/>
              </w:rPr>
              <w:t xml:space="preserve"> </w:t>
            </w:r>
            <w:r w:rsidRPr="00744D2C">
              <w:rPr>
                <w:rFonts w:ascii="Arial" w:eastAsia="Arial" w:hAnsi="Arial" w:cs="Arial"/>
              </w:rPr>
              <w:t>national</w:t>
            </w:r>
            <w:r w:rsidRPr="00744D2C">
              <w:rPr>
                <w:rFonts w:ascii="Arial" w:eastAsia="Arial" w:hAnsi="Arial" w:cs="Arial"/>
                <w:spacing w:val="3"/>
              </w:rPr>
              <w:t xml:space="preserve"> </w:t>
            </w:r>
            <w:r w:rsidRPr="00744D2C">
              <w:rPr>
                <w:rFonts w:ascii="Arial" w:eastAsia="Arial" w:hAnsi="Arial" w:cs="Arial"/>
              </w:rPr>
              <w:t>policy</w:t>
            </w:r>
            <w:r w:rsidRPr="00744D2C">
              <w:rPr>
                <w:rFonts w:ascii="Arial" w:eastAsia="Arial" w:hAnsi="Arial" w:cs="Arial"/>
                <w:spacing w:val="-7"/>
              </w:rPr>
              <w:t xml:space="preserve"> </w:t>
            </w:r>
            <w:r w:rsidRPr="00744D2C">
              <w:rPr>
                <w:rFonts w:ascii="Arial" w:eastAsia="Arial" w:hAnsi="Arial" w:cs="Arial"/>
              </w:rPr>
              <w:t>leads</w:t>
            </w:r>
          </w:p>
          <w:p w14:paraId="207386DA" w14:textId="0901D331" w:rsidR="0080735E" w:rsidRPr="00744D2C" w:rsidRDefault="0080735E" w:rsidP="00744D2C">
            <w:pPr>
              <w:pStyle w:val="ListParagraph"/>
              <w:widowControl w:val="0"/>
              <w:numPr>
                <w:ilvl w:val="0"/>
                <w:numId w:val="10"/>
              </w:numPr>
              <w:tabs>
                <w:tab w:val="left" w:pos="830"/>
                <w:tab w:val="left" w:pos="831"/>
              </w:tabs>
              <w:autoSpaceDE w:val="0"/>
              <w:autoSpaceDN w:val="0"/>
              <w:spacing w:before="78"/>
              <w:rPr>
                <w:rFonts w:ascii="Arial" w:eastAsia="Arial" w:hAnsi="Arial" w:cs="Arial"/>
              </w:rPr>
            </w:pPr>
            <w:r w:rsidRPr="00744D2C">
              <w:rPr>
                <w:rFonts w:ascii="Arial" w:eastAsia="Arial" w:hAnsi="Arial" w:cs="Arial"/>
              </w:rPr>
              <w:t>Local</w:t>
            </w:r>
            <w:r w:rsidRPr="00744D2C">
              <w:rPr>
                <w:rFonts w:ascii="Arial" w:eastAsia="Arial" w:hAnsi="Arial" w:cs="Arial"/>
                <w:spacing w:val="-5"/>
              </w:rPr>
              <w:t xml:space="preserve"> </w:t>
            </w:r>
            <w:r w:rsidRPr="00744D2C">
              <w:rPr>
                <w:rFonts w:ascii="Arial" w:eastAsia="Arial" w:hAnsi="Arial" w:cs="Arial"/>
              </w:rPr>
              <w:t>government</w:t>
            </w:r>
          </w:p>
          <w:p w14:paraId="0B0927A6" w14:textId="77777777" w:rsidR="0080735E" w:rsidRPr="00744D2C" w:rsidRDefault="0080735E" w:rsidP="00744D2C">
            <w:pPr>
              <w:pStyle w:val="ListParagraph"/>
              <w:widowControl w:val="0"/>
              <w:numPr>
                <w:ilvl w:val="0"/>
                <w:numId w:val="10"/>
              </w:numPr>
              <w:tabs>
                <w:tab w:val="left" w:pos="830"/>
                <w:tab w:val="left" w:pos="831"/>
              </w:tabs>
              <w:autoSpaceDE w:val="0"/>
              <w:autoSpaceDN w:val="0"/>
              <w:spacing w:before="82"/>
              <w:rPr>
                <w:rFonts w:ascii="Arial" w:eastAsia="Arial" w:hAnsi="Arial" w:cs="Arial"/>
              </w:rPr>
            </w:pPr>
            <w:r w:rsidRPr="00744D2C">
              <w:rPr>
                <w:rFonts w:ascii="Arial" w:eastAsia="Arial" w:hAnsi="Arial" w:cs="Arial"/>
              </w:rPr>
              <w:t>Provider</w:t>
            </w:r>
            <w:r w:rsidRPr="00744D2C">
              <w:rPr>
                <w:rFonts w:ascii="Arial" w:eastAsia="Arial" w:hAnsi="Arial" w:cs="Arial"/>
                <w:spacing w:val="-2"/>
              </w:rPr>
              <w:t xml:space="preserve"> </w:t>
            </w:r>
            <w:r w:rsidRPr="00744D2C">
              <w:rPr>
                <w:rFonts w:ascii="Arial" w:eastAsia="Arial" w:hAnsi="Arial" w:cs="Arial"/>
              </w:rPr>
              <w:t>organisations</w:t>
            </w:r>
          </w:p>
          <w:p w14:paraId="7942C599" w14:textId="260FA265" w:rsidR="0080735E" w:rsidRPr="00744D2C" w:rsidRDefault="0080735E" w:rsidP="00744D2C">
            <w:pPr>
              <w:pStyle w:val="ListParagraph"/>
              <w:widowControl w:val="0"/>
              <w:numPr>
                <w:ilvl w:val="0"/>
                <w:numId w:val="10"/>
              </w:numPr>
              <w:tabs>
                <w:tab w:val="left" w:pos="830"/>
                <w:tab w:val="left" w:pos="831"/>
              </w:tabs>
              <w:autoSpaceDE w:val="0"/>
              <w:autoSpaceDN w:val="0"/>
              <w:spacing w:before="34" w:line="290" w:lineRule="auto"/>
              <w:ind w:right="442"/>
              <w:rPr>
                <w:rFonts w:ascii="Arial" w:eastAsia="Arial" w:hAnsi="Arial" w:cs="Arial"/>
              </w:rPr>
            </w:pPr>
            <w:r w:rsidRPr="00744D2C">
              <w:rPr>
                <w:rFonts w:ascii="Arial" w:eastAsia="Arial" w:hAnsi="Arial" w:cs="Arial"/>
              </w:rPr>
              <w:t>Department</w:t>
            </w:r>
            <w:r w:rsidRPr="00744D2C">
              <w:rPr>
                <w:rFonts w:ascii="Arial" w:eastAsia="Arial" w:hAnsi="Arial" w:cs="Arial"/>
                <w:spacing w:val="-4"/>
              </w:rPr>
              <w:t xml:space="preserve"> </w:t>
            </w:r>
            <w:r w:rsidRPr="00744D2C">
              <w:rPr>
                <w:rFonts w:ascii="Arial" w:eastAsia="Arial" w:hAnsi="Arial" w:cs="Arial"/>
              </w:rPr>
              <w:t>of</w:t>
            </w:r>
            <w:r w:rsidRPr="00744D2C">
              <w:rPr>
                <w:rFonts w:ascii="Arial" w:eastAsia="Arial" w:hAnsi="Arial" w:cs="Arial"/>
                <w:spacing w:val="-3"/>
              </w:rPr>
              <w:t xml:space="preserve"> </w:t>
            </w:r>
            <w:r w:rsidRPr="00744D2C">
              <w:rPr>
                <w:rFonts w:ascii="Arial" w:eastAsia="Arial" w:hAnsi="Arial" w:cs="Arial"/>
              </w:rPr>
              <w:t>Health</w:t>
            </w:r>
            <w:r w:rsidRPr="00744D2C">
              <w:rPr>
                <w:rFonts w:ascii="Arial" w:eastAsia="Arial" w:hAnsi="Arial" w:cs="Arial"/>
                <w:spacing w:val="-2"/>
              </w:rPr>
              <w:t xml:space="preserve"> </w:t>
            </w:r>
            <w:r w:rsidRPr="00744D2C">
              <w:rPr>
                <w:rFonts w:ascii="Arial" w:eastAsia="Arial" w:hAnsi="Arial" w:cs="Arial"/>
              </w:rPr>
              <w:t>&amp;</w:t>
            </w:r>
            <w:r w:rsidRPr="00744D2C">
              <w:rPr>
                <w:rFonts w:ascii="Arial" w:eastAsia="Arial" w:hAnsi="Arial" w:cs="Arial"/>
                <w:spacing w:val="-5"/>
              </w:rPr>
              <w:t xml:space="preserve"> </w:t>
            </w:r>
            <w:r w:rsidRPr="00744D2C">
              <w:rPr>
                <w:rFonts w:ascii="Arial" w:eastAsia="Arial" w:hAnsi="Arial" w:cs="Arial"/>
              </w:rPr>
              <w:t>Socia</w:t>
            </w:r>
            <w:r w:rsidRPr="00744D2C">
              <w:rPr>
                <w:rFonts w:ascii="Arial" w:eastAsia="Arial" w:hAnsi="Arial" w:cs="Arial"/>
                <w:spacing w:val="4"/>
              </w:rPr>
              <w:t>l C</w:t>
            </w:r>
            <w:r w:rsidRPr="00744D2C">
              <w:rPr>
                <w:rFonts w:ascii="Arial" w:eastAsia="Arial" w:hAnsi="Arial" w:cs="Arial"/>
              </w:rPr>
              <w:t>are (DHSC)</w:t>
            </w:r>
          </w:p>
          <w:p w14:paraId="11A36490" w14:textId="40D5BAE2" w:rsidR="0080735E" w:rsidRPr="00744D2C" w:rsidRDefault="0080735E" w:rsidP="00744D2C">
            <w:pPr>
              <w:pStyle w:val="ListParagraph"/>
              <w:widowControl w:val="0"/>
              <w:numPr>
                <w:ilvl w:val="0"/>
                <w:numId w:val="10"/>
              </w:numPr>
              <w:tabs>
                <w:tab w:val="left" w:pos="830"/>
                <w:tab w:val="left" w:pos="831"/>
              </w:tabs>
              <w:autoSpaceDE w:val="0"/>
              <w:autoSpaceDN w:val="0"/>
              <w:spacing w:before="34" w:line="290" w:lineRule="auto"/>
              <w:ind w:right="442"/>
              <w:rPr>
                <w:rFonts w:ascii="Arial" w:eastAsia="Arial" w:hAnsi="Arial" w:cs="Arial"/>
              </w:rPr>
            </w:pPr>
            <w:r w:rsidRPr="00744D2C">
              <w:rPr>
                <w:rFonts w:ascii="Arial" w:eastAsia="Arial" w:hAnsi="Arial" w:cs="Arial"/>
              </w:rPr>
              <w:t>Care Quality Commission (CQC)</w:t>
            </w:r>
          </w:p>
          <w:p w14:paraId="4455A408" w14:textId="77777777" w:rsidR="0080735E" w:rsidRPr="00744D2C" w:rsidRDefault="0080735E" w:rsidP="00744D2C">
            <w:pPr>
              <w:pStyle w:val="ListParagraph"/>
              <w:widowControl w:val="0"/>
              <w:numPr>
                <w:ilvl w:val="0"/>
                <w:numId w:val="10"/>
              </w:numPr>
              <w:tabs>
                <w:tab w:val="left" w:pos="830"/>
                <w:tab w:val="left" w:pos="831"/>
              </w:tabs>
              <w:autoSpaceDE w:val="0"/>
              <w:autoSpaceDN w:val="0"/>
              <w:spacing w:before="34" w:line="290" w:lineRule="auto"/>
              <w:ind w:right="442"/>
              <w:rPr>
                <w:rFonts w:ascii="Arial" w:eastAsia="Arial" w:hAnsi="Arial" w:cs="Arial"/>
              </w:rPr>
            </w:pPr>
            <w:r w:rsidRPr="00744D2C">
              <w:rPr>
                <w:rFonts w:ascii="Arial" w:eastAsia="Arial" w:hAnsi="Arial" w:cs="Arial"/>
              </w:rPr>
              <w:t>National Institute for Health and Care Excellence (NICE)</w:t>
            </w:r>
          </w:p>
          <w:p w14:paraId="248297D5" w14:textId="626F40CC" w:rsidR="0080735E" w:rsidRPr="00744D2C" w:rsidRDefault="0080735E" w:rsidP="00744D2C">
            <w:pPr>
              <w:pStyle w:val="ListParagraph"/>
              <w:widowControl w:val="0"/>
              <w:numPr>
                <w:ilvl w:val="0"/>
                <w:numId w:val="10"/>
              </w:numPr>
              <w:tabs>
                <w:tab w:val="left" w:pos="830"/>
                <w:tab w:val="left" w:pos="831"/>
              </w:tabs>
              <w:autoSpaceDE w:val="0"/>
              <w:autoSpaceDN w:val="0"/>
              <w:spacing w:before="34" w:line="290" w:lineRule="auto"/>
              <w:ind w:right="442"/>
              <w:rPr>
                <w:rFonts w:ascii="Arial" w:eastAsia="Arial" w:hAnsi="Arial" w:cs="Arial"/>
              </w:rPr>
            </w:pPr>
            <w:r w:rsidRPr="00744D2C">
              <w:rPr>
                <w:rFonts w:ascii="Arial" w:eastAsia="Arial" w:hAnsi="Arial" w:cs="Arial"/>
              </w:rPr>
              <w:t xml:space="preserve">Patients and their representatives and the wider public where appropriate </w:t>
            </w:r>
          </w:p>
        </w:tc>
      </w:tr>
    </w:tbl>
    <w:p w14:paraId="57D78CD9" w14:textId="77777777" w:rsidR="0080735E" w:rsidRPr="0080735E" w:rsidRDefault="0080735E" w:rsidP="0080735E">
      <w:pPr>
        <w:rPr>
          <w:rFonts w:ascii="Arial" w:hAnsi="Arial" w:cs="Arial"/>
        </w:rPr>
      </w:pPr>
    </w:p>
    <w:p w14:paraId="03434F35" w14:textId="77777777" w:rsidR="0080735E" w:rsidRPr="0080735E" w:rsidRDefault="0080735E" w:rsidP="0080735E">
      <w:pPr>
        <w:spacing w:after="0" w:line="240" w:lineRule="auto"/>
        <w:rPr>
          <w:rFonts w:ascii="Arial" w:hAnsi="Arial" w:cs="Arial"/>
        </w:rPr>
      </w:pPr>
    </w:p>
    <w:p w14:paraId="484246B9" w14:textId="77777777" w:rsidR="0080735E" w:rsidRDefault="0080735E" w:rsidP="0080735E">
      <w:pPr>
        <w:spacing w:after="0" w:line="240" w:lineRule="auto"/>
        <w:rPr>
          <w:rFonts w:ascii="Arial" w:hAnsi="Arial" w:cs="Arial"/>
        </w:rPr>
      </w:pPr>
    </w:p>
    <w:p w14:paraId="08FE37DF" w14:textId="77777777" w:rsidR="00744D2C" w:rsidRDefault="00744D2C" w:rsidP="0080735E">
      <w:pPr>
        <w:spacing w:after="0" w:line="240" w:lineRule="auto"/>
        <w:rPr>
          <w:rFonts w:ascii="Arial" w:hAnsi="Arial" w:cs="Arial"/>
        </w:rPr>
      </w:pPr>
    </w:p>
    <w:tbl>
      <w:tblPr>
        <w:tblStyle w:val="TableGrid"/>
        <w:tblW w:w="15304"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2507"/>
        <w:gridCol w:w="7710"/>
        <w:gridCol w:w="1876"/>
        <w:gridCol w:w="1900"/>
        <w:gridCol w:w="1311"/>
      </w:tblGrid>
      <w:tr w:rsidR="0080735E" w:rsidRPr="0080735E" w14:paraId="59255B9D" w14:textId="77777777" w:rsidTr="0080735E">
        <w:tc>
          <w:tcPr>
            <w:tcW w:w="15304" w:type="dxa"/>
            <w:gridSpan w:val="5"/>
            <w:tcBorders>
              <w:bottom w:val="single" w:sz="4" w:space="0" w:color="548DD4" w:themeColor="text2" w:themeTint="99"/>
            </w:tcBorders>
            <w:shd w:val="clear" w:color="auto" w:fill="0072C6"/>
          </w:tcPr>
          <w:p w14:paraId="0A7C2F0A" w14:textId="68E2AA09" w:rsidR="0080735E" w:rsidRPr="00D67213" w:rsidRDefault="0080735E" w:rsidP="00D67213">
            <w:pPr>
              <w:spacing w:after="200" w:line="276" w:lineRule="auto"/>
              <w:ind w:left="720"/>
              <w:contextualSpacing/>
              <w:jc w:val="center"/>
              <w:rPr>
                <w:rFonts w:ascii="Arial" w:hAnsi="Arial" w:cs="Arial"/>
                <w:b/>
                <w:bCs/>
                <w:color w:val="FFFFFF" w:themeColor="background1"/>
              </w:rPr>
            </w:pPr>
            <w:r>
              <w:rPr>
                <w:rFonts w:ascii="Arial" w:hAnsi="Arial" w:cs="Arial"/>
              </w:rPr>
              <w:br w:type="page"/>
            </w:r>
            <w:r>
              <w:rPr>
                <w:rFonts w:ascii="Arial" w:hAnsi="Arial" w:cs="Arial"/>
                <w:b/>
                <w:bCs/>
                <w:color w:val="FFFFFF" w:themeColor="background1"/>
              </w:rPr>
              <w:t>Person specification</w:t>
            </w:r>
          </w:p>
        </w:tc>
      </w:tr>
      <w:tr w:rsidR="0080735E" w:rsidRPr="0080735E" w14:paraId="6242CD0C" w14:textId="77777777" w:rsidTr="0080735E">
        <w:tc>
          <w:tcPr>
            <w:tcW w:w="2507" w:type="dxa"/>
            <w:tcBorders>
              <w:bottom w:val="single" w:sz="4" w:space="0" w:color="548DD4" w:themeColor="text2" w:themeTint="99"/>
            </w:tcBorders>
            <w:shd w:val="clear" w:color="auto" w:fill="DBE5F1" w:themeFill="accent1" w:themeFillTint="33"/>
          </w:tcPr>
          <w:p w14:paraId="09386CBB" w14:textId="77777777" w:rsidR="0080735E" w:rsidRPr="0080735E" w:rsidRDefault="0080735E" w:rsidP="00744D2C">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Criteria</w:t>
            </w:r>
          </w:p>
        </w:tc>
        <w:tc>
          <w:tcPr>
            <w:tcW w:w="7710" w:type="dxa"/>
            <w:shd w:val="clear" w:color="auto" w:fill="DBE5F1" w:themeFill="accent1" w:themeFillTint="33"/>
          </w:tcPr>
          <w:p w14:paraId="54AFFB7A" w14:textId="77777777" w:rsidR="0080735E" w:rsidRPr="0080735E" w:rsidRDefault="0080735E" w:rsidP="0080735E">
            <w:pPr>
              <w:tabs>
                <w:tab w:val="center" w:pos="4392"/>
              </w:tabs>
              <w:suppressAutoHyphens/>
              <w:spacing w:before="90" w:after="54" w:line="276" w:lineRule="auto"/>
              <w:ind w:left="720"/>
              <w:contextualSpacing/>
              <w:rPr>
                <w:rFonts w:ascii="Arial" w:hAnsi="Arial" w:cs="Arial"/>
                <w:b/>
                <w:spacing w:val="-3"/>
              </w:rPr>
            </w:pPr>
          </w:p>
        </w:tc>
        <w:tc>
          <w:tcPr>
            <w:tcW w:w="1876" w:type="dxa"/>
            <w:shd w:val="clear" w:color="auto" w:fill="DBE5F1" w:themeFill="accent1" w:themeFillTint="33"/>
          </w:tcPr>
          <w:p w14:paraId="7E4F6456" w14:textId="77777777" w:rsidR="0080735E" w:rsidRPr="0080735E" w:rsidRDefault="0080735E" w:rsidP="0080735E">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Essential</w:t>
            </w:r>
          </w:p>
        </w:tc>
        <w:tc>
          <w:tcPr>
            <w:tcW w:w="1900" w:type="dxa"/>
            <w:shd w:val="clear" w:color="auto" w:fill="DBE5F1" w:themeFill="accent1" w:themeFillTint="33"/>
          </w:tcPr>
          <w:p w14:paraId="46C94275" w14:textId="77777777" w:rsidR="0080735E" w:rsidRPr="0080735E" w:rsidRDefault="0080735E" w:rsidP="0080735E">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Desirable</w:t>
            </w:r>
          </w:p>
        </w:tc>
        <w:tc>
          <w:tcPr>
            <w:tcW w:w="1311" w:type="dxa"/>
            <w:shd w:val="clear" w:color="auto" w:fill="DBE5F1" w:themeFill="accent1" w:themeFillTint="33"/>
          </w:tcPr>
          <w:p w14:paraId="32076F3A" w14:textId="77777777" w:rsidR="0080735E" w:rsidRPr="0080735E" w:rsidRDefault="0080735E" w:rsidP="0080735E">
            <w:pPr>
              <w:keepNext/>
              <w:keepLines/>
              <w:tabs>
                <w:tab w:val="center" w:pos="4392"/>
              </w:tabs>
              <w:spacing w:before="90" w:after="54" w:line="276" w:lineRule="auto"/>
              <w:contextualSpacing/>
              <w:outlineLvl w:val="3"/>
              <w:rPr>
                <w:rFonts w:ascii="Arial" w:eastAsiaTheme="majorEastAsia" w:hAnsi="Arial" w:cs="Arial"/>
                <w:bCs/>
                <w:iCs/>
                <w:lang w:eastAsia="en-GB"/>
              </w:rPr>
            </w:pPr>
            <w:r>
              <w:rPr>
                <w:rFonts w:ascii="Arial" w:eastAsiaTheme="majorEastAsia" w:hAnsi="Arial" w:cs="Arial"/>
                <w:b/>
                <w:bCs/>
                <w:iCs/>
                <w:lang w:eastAsia="en-GB"/>
              </w:rPr>
              <w:t>Evidence*</w:t>
            </w:r>
          </w:p>
        </w:tc>
      </w:tr>
      <w:tr w:rsidR="0080735E" w:rsidRPr="0080735E" w14:paraId="3D93ABDB" w14:textId="77777777" w:rsidTr="0080735E">
        <w:tc>
          <w:tcPr>
            <w:tcW w:w="2507" w:type="dxa"/>
            <w:shd w:val="clear" w:color="auto" w:fill="DBE5F1" w:themeFill="accent1" w:themeFillTint="33"/>
          </w:tcPr>
          <w:p w14:paraId="37C1426A" w14:textId="77777777" w:rsidR="0080735E" w:rsidRPr="0080735E" w:rsidRDefault="0080735E" w:rsidP="00744D2C">
            <w:pPr>
              <w:spacing w:after="200" w:line="276" w:lineRule="auto"/>
              <w:contextualSpacing/>
              <w:rPr>
                <w:rFonts w:ascii="Arial" w:hAnsi="Arial" w:cs="Arial"/>
                <w:b/>
              </w:rPr>
            </w:pPr>
            <w:r>
              <w:rPr>
                <w:rFonts w:ascii="Arial" w:hAnsi="Arial" w:cs="Arial"/>
                <w:b/>
              </w:rPr>
              <w:t>Qualifications</w:t>
            </w:r>
          </w:p>
          <w:p w14:paraId="0C1DBC6B" w14:textId="77777777" w:rsidR="0080735E" w:rsidRPr="0080735E" w:rsidRDefault="0080735E" w:rsidP="0080735E">
            <w:pPr>
              <w:spacing w:after="200" w:line="276" w:lineRule="auto"/>
              <w:ind w:left="720"/>
              <w:contextualSpacing/>
              <w:rPr>
                <w:rFonts w:ascii="Arial" w:hAnsi="Arial" w:cs="Arial"/>
                <w:b/>
              </w:rPr>
            </w:pPr>
          </w:p>
          <w:p w14:paraId="6BD21B87" w14:textId="77777777" w:rsidR="0080735E" w:rsidRPr="0080735E" w:rsidRDefault="0080735E" w:rsidP="0080735E">
            <w:pPr>
              <w:spacing w:after="200" w:line="276" w:lineRule="auto"/>
              <w:ind w:left="720"/>
              <w:contextualSpacing/>
              <w:rPr>
                <w:rFonts w:ascii="Arial" w:hAnsi="Arial" w:cs="Arial"/>
                <w:b/>
              </w:rPr>
            </w:pPr>
          </w:p>
        </w:tc>
        <w:tc>
          <w:tcPr>
            <w:tcW w:w="7710" w:type="dxa"/>
          </w:tcPr>
          <w:p w14:paraId="7676EEE5" w14:textId="42D213BC" w:rsidR="0080735E" w:rsidRPr="0080735E" w:rsidRDefault="0080735E" w:rsidP="007627F7">
            <w:pPr>
              <w:spacing w:after="122" w:line="311" w:lineRule="auto"/>
              <w:ind w:left="7"/>
              <w:contextualSpacing/>
              <w:rPr>
                <w:rFonts w:ascii="Arial" w:hAnsi="Arial" w:cs="Arial"/>
              </w:rPr>
            </w:pPr>
            <w:r w:rsidRPr="00B6315D">
              <w:rPr>
                <w:rFonts w:ascii="Arial" w:hAnsi="Arial" w:cs="Arial"/>
              </w:rPr>
              <w:t xml:space="preserve">Essential: educated to degree level (or equivalent) in Audiology or a </w:t>
            </w:r>
            <w:r w:rsidR="007627F7">
              <w:rPr>
                <w:rFonts w:ascii="Arial" w:hAnsi="Arial" w:cs="Arial"/>
              </w:rPr>
              <w:t>h</w:t>
            </w:r>
            <w:r w:rsidRPr="00B6315D">
              <w:rPr>
                <w:rFonts w:ascii="Arial" w:hAnsi="Arial" w:cs="Arial"/>
              </w:rPr>
              <w:t xml:space="preserve">ealthcare </w:t>
            </w:r>
            <w:r w:rsidR="007627F7">
              <w:rPr>
                <w:rFonts w:ascii="Arial" w:hAnsi="Arial" w:cs="Arial"/>
              </w:rPr>
              <w:t>s</w:t>
            </w:r>
            <w:r w:rsidRPr="00B6315D">
              <w:rPr>
                <w:rFonts w:ascii="Arial" w:hAnsi="Arial" w:cs="Arial"/>
              </w:rPr>
              <w:t xml:space="preserve">cience discipline, with current HCPC or </w:t>
            </w:r>
            <w:r w:rsidR="007627F7" w:rsidRPr="007627F7">
              <w:rPr>
                <w:rFonts w:ascii="Arial" w:hAnsi="Arial" w:cs="Arial"/>
              </w:rPr>
              <w:t xml:space="preserve">AHCS </w:t>
            </w:r>
            <w:r w:rsidR="007627F7">
              <w:rPr>
                <w:rFonts w:ascii="Arial" w:hAnsi="Arial" w:cs="Arial"/>
              </w:rPr>
              <w:t xml:space="preserve">registration </w:t>
            </w:r>
            <w:r w:rsidRPr="00B6315D">
              <w:rPr>
                <w:rFonts w:ascii="Arial" w:hAnsi="Arial" w:cs="Arial"/>
              </w:rPr>
              <w:t>as appropriate</w:t>
            </w:r>
          </w:p>
        </w:tc>
        <w:tc>
          <w:tcPr>
            <w:tcW w:w="1876" w:type="dxa"/>
          </w:tcPr>
          <w:p w14:paraId="4BB7B3E9" w14:textId="77777777" w:rsidR="0080735E" w:rsidRPr="0080735E" w:rsidRDefault="0080735E" w:rsidP="0080735E">
            <w:pPr>
              <w:ind w:left="720"/>
              <w:contextualSpacing/>
              <w:rPr>
                <w:rFonts w:ascii="Arial" w:hAnsi="Arial" w:cs="Arial"/>
              </w:rPr>
            </w:pPr>
            <w:r>
              <w:rPr>
                <w:rFonts w:ascii="Arial" w:hAnsi="Arial" w:cs="Arial"/>
              </w:rPr>
              <w:t>√</w:t>
            </w:r>
          </w:p>
          <w:p w14:paraId="617DE110" w14:textId="77777777" w:rsidR="0080735E" w:rsidRPr="0080735E" w:rsidRDefault="0080735E" w:rsidP="0080735E">
            <w:pPr>
              <w:ind w:left="720"/>
              <w:contextualSpacing/>
              <w:rPr>
                <w:rFonts w:ascii="Arial" w:hAnsi="Arial" w:cs="Arial"/>
              </w:rPr>
            </w:pPr>
          </w:p>
          <w:p w14:paraId="35300079" w14:textId="77777777" w:rsidR="0080735E" w:rsidRPr="0080735E" w:rsidRDefault="0080735E" w:rsidP="0080735E">
            <w:pPr>
              <w:ind w:left="720"/>
              <w:contextualSpacing/>
              <w:rPr>
                <w:rFonts w:ascii="Arial" w:hAnsi="Arial" w:cs="Arial"/>
              </w:rPr>
            </w:pPr>
          </w:p>
        </w:tc>
        <w:tc>
          <w:tcPr>
            <w:tcW w:w="1900" w:type="dxa"/>
          </w:tcPr>
          <w:p w14:paraId="0D8EFDBF" w14:textId="77777777" w:rsidR="0080735E" w:rsidRPr="0080735E" w:rsidRDefault="0080735E" w:rsidP="0080735E">
            <w:pPr>
              <w:ind w:left="720"/>
              <w:contextualSpacing/>
              <w:rPr>
                <w:rFonts w:ascii="Arial" w:hAnsi="Arial" w:cs="Arial"/>
              </w:rPr>
            </w:pPr>
            <w:r>
              <w:rPr>
                <w:rFonts w:ascii="Arial" w:hAnsi="Arial" w:cs="Arial"/>
              </w:rPr>
              <w:t> </w:t>
            </w:r>
          </w:p>
          <w:p w14:paraId="41A94F6B" w14:textId="77777777" w:rsidR="0080735E" w:rsidRPr="0080735E" w:rsidRDefault="0080735E" w:rsidP="0080735E">
            <w:pPr>
              <w:ind w:left="720"/>
              <w:contextualSpacing/>
              <w:rPr>
                <w:rFonts w:ascii="Arial" w:hAnsi="Arial" w:cs="Arial"/>
              </w:rPr>
            </w:pPr>
          </w:p>
        </w:tc>
        <w:tc>
          <w:tcPr>
            <w:tcW w:w="1311" w:type="dxa"/>
          </w:tcPr>
          <w:p w14:paraId="17589D35" w14:textId="77777777" w:rsidR="0080735E" w:rsidRPr="0080735E" w:rsidRDefault="0080735E" w:rsidP="0080735E">
            <w:pPr>
              <w:contextualSpacing/>
              <w:rPr>
                <w:rFonts w:ascii="Arial" w:hAnsi="Arial" w:cs="Arial"/>
              </w:rPr>
            </w:pPr>
            <w:r>
              <w:rPr>
                <w:rFonts w:ascii="Arial" w:hAnsi="Arial" w:cs="Arial"/>
              </w:rPr>
              <w:t>A/I</w:t>
            </w:r>
          </w:p>
        </w:tc>
      </w:tr>
      <w:tr w:rsidR="0080735E" w:rsidRPr="0080735E" w14:paraId="32AAA538" w14:textId="77777777" w:rsidTr="0080735E">
        <w:trPr>
          <w:trHeight w:val="820"/>
        </w:trPr>
        <w:tc>
          <w:tcPr>
            <w:tcW w:w="2507" w:type="dxa"/>
            <w:shd w:val="clear" w:color="auto" w:fill="DBE5F1" w:themeFill="accent1" w:themeFillTint="33"/>
          </w:tcPr>
          <w:p w14:paraId="36AFAC6F" w14:textId="0ACCA4D4" w:rsidR="0080735E" w:rsidRPr="0080735E" w:rsidRDefault="00744D2C" w:rsidP="00744D2C">
            <w:pPr>
              <w:spacing w:after="200" w:line="276" w:lineRule="auto"/>
              <w:contextualSpacing/>
              <w:rPr>
                <w:rFonts w:ascii="Arial" w:hAnsi="Arial" w:cs="Arial"/>
                <w:b/>
              </w:rPr>
            </w:pPr>
            <w:r>
              <w:rPr>
                <w:rFonts w:ascii="Arial" w:hAnsi="Arial" w:cs="Arial"/>
                <w:b/>
              </w:rPr>
              <w:t xml:space="preserve">Knowledge and </w:t>
            </w:r>
            <w:r w:rsidR="0080735E">
              <w:rPr>
                <w:rFonts w:ascii="Arial" w:hAnsi="Arial" w:cs="Arial"/>
                <w:b/>
              </w:rPr>
              <w:t>experience</w:t>
            </w:r>
          </w:p>
        </w:tc>
        <w:tc>
          <w:tcPr>
            <w:tcW w:w="7710" w:type="dxa"/>
          </w:tcPr>
          <w:p w14:paraId="0C76E330" w14:textId="77777777" w:rsidR="0080735E" w:rsidRDefault="0080735E" w:rsidP="00744D2C">
            <w:pPr>
              <w:spacing w:after="200" w:line="276" w:lineRule="auto"/>
              <w:contextualSpacing/>
              <w:rPr>
                <w:rFonts w:ascii="Arial" w:hAnsi="Arial" w:cs="Arial"/>
              </w:rPr>
            </w:pPr>
            <w:r>
              <w:rPr>
                <w:rFonts w:ascii="Arial" w:hAnsi="Arial" w:cs="Arial"/>
              </w:rPr>
              <w:t>Good understanding of health system dynamics and the reform programme</w:t>
            </w:r>
          </w:p>
          <w:p w14:paraId="58B6FD53" w14:textId="77777777" w:rsidR="004E4EC2" w:rsidRDefault="004E4EC2" w:rsidP="00744D2C">
            <w:pPr>
              <w:spacing w:after="200" w:line="276" w:lineRule="auto"/>
              <w:contextualSpacing/>
              <w:rPr>
                <w:rFonts w:ascii="Arial" w:hAnsi="Arial" w:cs="Arial"/>
              </w:rPr>
            </w:pPr>
          </w:p>
          <w:p w14:paraId="024310D0" w14:textId="087BFDF9" w:rsidR="004A6613" w:rsidRDefault="004A6613" w:rsidP="00744D2C">
            <w:pPr>
              <w:spacing w:after="200" w:line="276" w:lineRule="auto"/>
              <w:contextualSpacing/>
              <w:rPr>
                <w:rFonts w:ascii="Arial" w:hAnsi="Arial" w:cs="Arial"/>
              </w:rPr>
            </w:pPr>
            <w:r>
              <w:rPr>
                <w:rFonts w:ascii="Arial" w:hAnsi="Arial" w:cs="Arial"/>
              </w:rPr>
              <w:t xml:space="preserve">Good knowledge of audiology services nationally and wider system dynamics </w:t>
            </w:r>
          </w:p>
          <w:p w14:paraId="38746306" w14:textId="77777777" w:rsidR="004E4EC2" w:rsidRPr="0080735E" w:rsidRDefault="004E4EC2" w:rsidP="00744D2C">
            <w:pPr>
              <w:spacing w:after="200" w:line="276" w:lineRule="auto"/>
              <w:contextualSpacing/>
              <w:rPr>
                <w:rFonts w:ascii="Arial" w:hAnsi="Arial" w:cs="Arial"/>
              </w:rPr>
            </w:pPr>
          </w:p>
          <w:p w14:paraId="50C69677" w14:textId="3C7497A2" w:rsidR="0080735E" w:rsidRDefault="0080735E" w:rsidP="00744D2C">
            <w:pPr>
              <w:spacing w:after="200" w:line="276" w:lineRule="auto"/>
              <w:contextualSpacing/>
              <w:rPr>
                <w:rFonts w:ascii="Arial" w:hAnsi="Arial" w:cs="Arial"/>
              </w:rPr>
            </w:pPr>
            <w:r>
              <w:rPr>
                <w:rFonts w:ascii="Arial" w:hAnsi="Arial" w:cs="Arial"/>
              </w:rPr>
              <w:t>Knowledge of evidence-based policy making and corporate DHSC and NHS governance</w:t>
            </w:r>
          </w:p>
          <w:p w14:paraId="1498286D" w14:textId="77777777" w:rsidR="004E4EC2" w:rsidRPr="0080735E" w:rsidRDefault="004E4EC2" w:rsidP="00744D2C">
            <w:pPr>
              <w:spacing w:after="200" w:line="276" w:lineRule="auto"/>
              <w:contextualSpacing/>
              <w:rPr>
                <w:rFonts w:ascii="Arial" w:hAnsi="Arial" w:cs="Arial"/>
              </w:rPr>
            </w:pPr>
          </w:p>
          <w:p w14:paraId="6D872BA5" w14:textId="77777777" w:rsidR="0080735E" w:rsidRDefault="0080735E" w:rsidP="00744D2C">
            <w:pPr>
              <w:spacing w:after="200" w:line="276" w:lineRule="auto"/>
              <w:contextualSpacing/>
              <w:rPr>
                <w:rFonts w:ascii="Arial" w:hAnsi="Arial" w:cs="Arial"/>
              </w:rPr>
            </w:pPr>
            <w:r>
              <w:rPr>
                <w:rFonts w:ascii="Arial" w:hAnsi="Arial" w:cs="Arial"/>
              </w:rPr>
              <w:t>A good understanding of how to use data and financial incentives to improve quality and productivity</w:t>
            </w:r>
          </w:p>
          <w:p w14:paraId="1E0B0AE7" w14:textId="77777777" w:rsidR="004E4EC2" w:rsidRPr="0080735E" w:rsidRDefault="004E4EC2" w:rsidP="00744D2C">
            <w:pPr>
              <w:spacing w:after="200" w:line="276" w:lineRule="auto"/>
              <w:contextualSpacing/>
              <w:rPr>
                <w:rFonts w:ascii="Arial" w:hAnsi="Arial" w:cs="Arial"/>
              </w:rPr>
            </w:pPr>
          </w:p>
          <w:p w14:paraId="75A23FAA" w14:textId="77777777" w:rsidR="0080735E" w:rsidRDefault="0080735E" w:rsidP="00744D2C">
            <w:pPr>
              <w:spacing w:after="200" w:line="276" w:lineRule="auto"/>
              <w:contextualSpacing/>
              <w:rPr>
                <w:rFonts w:ascii="Arial" w:hAnsi="Arial" w:cs="Arial"/>
              </w:rPr>
            </w:pPr>
            <w:r>
              <w:rPr>
                <w:rFonts w:ascii="Arial" w:hAnsi="Arial" w:cs="Arial"/>
              </w:rPr>
              <w:t>Track record of delivering major change programme to transform clinical services.</w:t>
            </w:r>
          </w:p>
          <w:p w14:paraId="37059CD8" w14:textId="77777777" w:rsidR="004E4EC2" w:rsidRPr="0080735E" w:rsidRDefault="004E4EC2" w:rsidP="00744D2C">
            <w:pPr>
              <w:spacing w:after="200" w:line="276" w:lineRule="auto"/>
              <w:contextualSpacing/>
              <w:rPr>
                <w:rFonts w:ascii="Arial" w:hAnsi="Arial" w:cs="Arial"/>
              </w:rPr>
            </w:pPr>
          </w:p>
          <w:p w14:paraId="6C715E28" w14:textId="77777777" w:rsidR="0080735E" w:rsidRDefault="0080735E" w:rsidP="00744D2C">
            <w:pPr>
              <w:spacing w:after="200" w:line="276" w:lineRule="auto"/>
              <w:contextualSpacing/>
              <w:rPr>
                <w:rFonts w:ascii="Arial" w:hAnsi="Arial" w:cs="Arial"/>
              </w:rPr>
            </w:pPr>
            <w:r>
              <w:rPr>
                <w:rFonts w:ascii="Arial" w:hAnsi="Arial" w:cs="Arial"/>
              </w:rPr>
              <w:t>Senior leadership experience within an audiology service, such as Head of Service, Lead/Principal Audiologist, or equivalent</w:t>
            </w:r>
          </w:p>
          <w:p w14:paraId="6A52D46C" w14:textId="77777777" w:rsidR="004E4EC2" w:rsidRPr="0080735E" w:rsidRDefault="004E4EC2" w:rsidP="00744D2C">
            <w:pPr>
              <w:spacing w:after="200" w:line="276" w:lineRule="auto"/>
              <w:contextualSpacing/>
              <w:rPr>
                <w:rFonts w:ascii="Arial" w:hAnsi="Arial" w:cs="Arial"/>
              </w:rPr>
            </w:pPr>
          </w:p>
          <w:p w14:paraId="5436190B" w14:textId="77777777" w:rsidR="0080735E" w:rsidRDefault="0080735E" w:rsidP="00744D2C">
            <w:pPr>
              <w:spacing w:after="200" w:line="276" w:lineRule="auto"/>
              <w:contextualSpacing/>
              <w:rPr>
                <w:rFonts w:ascii="Arial" w:hAnsi="Arial" w:cs="Arial"/>
              </w:rPr>
            </w:pPr>
            <w:r>
              <w:rPr>
                <w:rFonts w:ascii="Arial" w:hAnsi="Arial" w:cs="Arial"/>
              </w:rPr>
              <w:t>Experience of operating in complex, highly political environments</w:t>
            </w:r>
          </w:p>
          <w:p w14:paraId="1710236E" w14:textId="77777777" w:rsidR="004E4EC2" w:rsidRPr="0080735E" w:rsidRDefault="004E4EC2" w:rsidP="00744D2C">
            <w:pPr>
              <w:spacing w:after="200" w:line="276" w:lineRule="auto"/>
              <w:contextualSpacing/>
              <w:rPr>
                <w:rFonts w:ascii="Arial" w:hAnsi="Arial" w:cs="Arial"/>
              </w:rPr>
            </w:pPr>
          </w:p>
          <w:p w14:paraId="3A6BA638" w14:textId="0B09C300" w:rsidR="0080735E" w:rsidRPr="00B6315D" w:rsidRDefault="0080735E" w:rsidP="00744D2C">
            <w:pPr>
              <w:spacing w:after="200" w:line="276" w:lineRule="auto"/>
              <w:contextualSpacing/>
              <w:rPr>
                <w:rFonts w:ascii="Arial" w:hAnsi="Arial" w:cs="Arial"/>
              </w:rPr>
            </w:pPr>
            <w:r w:rsidRPr="00B6315D">
              <w:rPr>
                <w:rFonts w:ascii="Arial" w:hAnsi="Arial" w:cs="Arial"/>
              </w:rPr>
              <w:t>Experienced audiologist with credibility and the ability to command the respect of audiology</w:t>
            </w:r>
            <w:r w:rsidR="00021F6B" w:rsidRPr="00B6315D">
              <w:rPr>
                <w:rFonts w:ascii="Arial" w:hAnsi="Arial" w:cs="Arial"/>
              </w:rPr>
              <w:t xml:space="preserve"> (both adult and paediatric)</w:t>
            </w:r>
            <w:r w:rsidRPr="00B6315D">
              <w:rPr>
                <w:rFonts w:ascii="Arial" w:hAnsi="Arial" w:cs="Arial"/>
              </w:rPr>
              <w:t>, ENT, and wider clinical and non-clinical professionals.</w:t>
            </w:r>
          </w:p>
          <w:p w14:paraId="5D96A4ED" w14:textId="77777777" w:rsidR="00744D2C" w:rsidRPr="0080735E" w:rsidRDefault="00744D2C" w:rsidP="00744D2C">
            <w:pPr>
              <w:spacing w:after="200" w:line="276" w:lineRule="auto"/>
              <w:contextualSpacing/>
              <w:rPr>
                <w:rFonts w:ascii="Arial" w:hAnsi="Arial" w:cs="Arial"/>
              </w:rPr>
            </w:pPr>
          </w:p>
          <w:p w14:paraId="4ED48969" w14:textId="77777777" w:rsidR="0080735E" w:rsidRPr="0080735E" w:rsidRDefault="0080735E" w:rsidP="00744D2C">
            <w:pPr>
              <w:spacing w:after="200" w:line="276" w:lineRule="auto"/>
              <w:contextualSpacing/>
              <w:rPr>
                <w:rFonts w:ascii="Arial" w:hAnsi="Arial" w:cs="Arial"/>
              </w:rPr>
            </w:pPr>
            <w:r>
              <w:rPr>
                <w:rFonts w:ascii="Arial" w:hAnsi="Arial" w:cs="Arial"/>
              </w:rPr>
              <w:lastRenderedPageBreak/>
              <w:t>Experience of developing, applying and reviewing an evidence-based approach to decision making</w:t>
            </w:r>
          </w:p>
          <w:p w14:paraId="4AA85D88" w14:textId="77777777" w:rsidR="0080735E" w:rsidRPr="0080735E" w:rsidRDefault="0080735E" w:rsidP="00744D2C">
            <w:pPr>
              <w:spacing w:after="200" w:line="276" w:lineRule="auto"/>
              <w:contextualSpacing/>
              <w:rPr>
                <w:rFonts w:ascii="Arial" w:hAnsi="Arial" w:cs="Arial"/>
              </w:rPr>
            </w:pPr>
          </w:p>
          <w:p w14:paraId="381902D3" w14:textId="77777777" w:rsidR="0080735E" w:rsidRPr="0080735E" w:rsidRDefault="0080735E" w:rsidP="00744D2C">
            <w:pPr>
              <w:spacing w:after="200" w:line="276" w:lineRule="auto"/>
              <w:contextualSpacing/>
              <w:rPr>
                <w:rFonts w:ascii="Arial" w:hAnsi="Arial" w:cs="Arial"/>
              </w:rPr>
            </w:pPr>
            <w:r>
              <w:rPr>
                <w:rFonts w:ascii="Arial" w:hAnsi="Arial" w:cs="Arial"/>
              </w:rPr>
              <w:t>Extensive experience of delivering presentations to large groups of stakeholders in often pressured and politically sensitive environments</w:t>
            </w:r>
          </w:p>
          <w:p w14:paraId="328E1904" w14:textId="77777777" w:rsidR="0080735E" w:rsidRPr="0080735E" w:rsidRDefault="0080735E" w:rsidP="00744D2C">
            <w:pPr>
              <w:spacing w:after="200" w:line="276" w:lineRule="auto"/>
              <w:contextualSpacing/>
              <w:rPr>
                <w:rFonts w:ascii="Arial" w:hAnsi="Arial" w:cs="Arial"/>
              </w:rPr>
            </w:pPr>
          </w:p>
          <w:p w14:paraId="3FE85F77" w14:textId="4183DB5B" w:rsidR="0080735E" w:rsidRPr="0080735E" w:rsidRDefault="0080735E" w:rsidP="00744D2C">
            <w:pPr>
              <w:spacing w:after="200" w:line="276" w:lineRule="auto"/>
              <w:contextualSpacing/>
              <w:rPr>
                <w:rFonts w:ascii="Arial" w:hAnsi="Arial" w:cs="Arial"/>
              </w:rPr>
            </w:pPr>
            <w:r>
              <w:rPr>
                <w:rFonts w:ascii="Arial" w:hAnsi="Arial" w:cs="Arial"/>
              </w:rPr>
              <w:t>Senior, recognised leadership role within audiology, with credibility across the audiology profession, and membership of a relevant professional body (e.g. British Academy of Audiology, British Society of Audiology, or equivalent)</w:t>
            </w:r>
          </w:p>
        </w:tc>
        <w:tc>
          <w:tcPr>
            <w:tcW w:w="1876" w:type="dxa"/>
          </w:tcPr>
          <w:p w14:paraId="50A32209" w14:textId="77777777" w:rsidR="0080735E" w:rsidRPr="0080735E" w:rsidRDefault="0080735E" w:rsidP="0080735E">
            <w:pPr>
              <w:ind w:left="720"/>
              <w:contextualSpacing/>
              <w:rPr>
                <w:rFonts w:ascii="Arial" w:hAnsi="Arial" w:cs="Arial"/>
              </w:rPr>
            </w:pPr>
            <w:r>
              <w:rPr>
                <w:rFonts w:ascii="Arial" w:hAnsi="Arial" w:cs="Arial"/>
              </w:rPr>
              <w:lastRenderedPageBreak/>
              <w:t>√</w:t>
            </w:r>
          </w:p>
          <w:p w14:paraId="43863A8F" w14:textId="77777777" w:rsidR="0080735E" w:rsidRPr="0080735E" w:rsidRDefault="0080735E" w:rsidP="0003791B">
            <w:pPr>
              <w:contextualSpacing/>
              <w:rPr>
                <w:rFonts w:ascii="Arial" w:hAnsi="Arial" w:cs="Arial"/>
              </w:rPr>
            </w:pPr>
          </w:p>
          <w:p w14:paraId="71F699B0" w14:textId="77777777" w:rsidR="0080735E" w:rsidRPr="0080735E" w:rsidRDefault="0080735E" w:rsidP="004E24B5">
            <w:pPr>
              <w:ind w:firstLine="723"/>
              <w:contextualSpacing/>
              <w:rPr>
                <w:rFonts w:ascii="Arial" w:hAnsi="Arial" w:cs="Arial"/>
              </w:rPr>
            </w:pPr>
            <w:r>
              <w:rPr>
                <w:rFonts w:ascii="Arial" w:hAnsi="Arial" w:cs="Arial"/>
              </w:rPr>
              <w:t>√</w:t>
            </w:r>
          </w:p>
          <w:p w14:paraId="685D79DF" w14:textId="77777777" w:rsidR="00CE7E5E" w:rsidRDefault="00CE7E5E" w:rsidP="004A6613">
            <w:pPr>
              <w:ind w:left="720"/>
              <w:contextualSpacing/>
              <w:rPr>
                <w:rFonts w:ascii="Arial" w:hAnsi="Arial" w:cs="Arial"/>
              </w:rPr>
            </w:pPr>
          </w:p>
          <w:p w14:paraId="695C3C1C" w14:textId="77777777" w:rsidR="00744D2C" w:rsidRDefault="00744D2C" w:rsidP="004A6613">
            <w:pPr>
              <w:ind w:left="720"/>
              <w:contextualSpacing/>
              <w:rPr>
                <w:rFonts w:ascii="Arial" w:hAnsi="Arial" w:cs="Arial"/>
              </w:rPr>
            </w:pPr>
          </w:p>
          <w:p w14:paraId="127AE1E8" w14:textId="77777777" w:rsidR="00744D2C" w:rsidRDefault="00744D2C" w:rsidP="00744D2C">
            <w:pPr>
              <w:contextualSpacing/>
              <w:rPr>
                <w:rFonts w:ascii="Arial" w:hAnsi="Arial" w:cs="Arial"/>
              </w:rPr>
            </w:pPr>
          </w:p>
          <w:p w14:paraId="1C72EAF4" w14:textId="1FD7115A" w:rsidR="0080735E" w:rsidRPr="0080735E" w:rsidRDefault="004A6613" w:rsidP="00CE7E5E">
            <w:pPr>
              <w:ind w:left="720"/>
              <w:contextualSpacing/>
              <w:rPr>
                <w:rFonts w:ascii="Arial" w:hAnsi="Arial" w:cs="Arial"/>
              </w:rPr>
            </w:pPr>
            <w:r>
              <w:rPr>
                <w:rFonts w:ascii="Arial" w:hAnsi="Arial" w:cs="Arial"/>
              </w:rPr>
              <w:t>√</w:t>
            </w:r>
          </w:p>
          <w:p w14:paraId="7FAC4969" w14:textId="77777777" w:rsidR="0080735E" w:rsidRDefault="0080735E" w:rsidP="0080735E">
            <w:pPr>
              <w:ind w:left="720"/>
              <w:contextualSpacing/>
              <w:rPr>
                <w:rFonts w:ascii="Arial" w:hAnsi="Arial" w:cs="Arial"/>
              </w:rPr>
            </w:pPr>
          </w:p>
          <w:p w14:paraId="0F392BB2" w14:textId="77777777" w:rsidR="00744D2C" w:rsidRDefault="00744D2C" w:rsidP="0080735E">
            <w:pPr>
              <w:ind w:left="720"/>
              <w:contextualSpacing/>
              <w:rPr>
                <w:rFonts w:ascii="Arial" w:hAnsi="Arial" w:cs="Arial"/>
              </w:rPr>
            </w:pPr>
          </w:p>
          <w:p w14:paraId="1F4DF7CD" w14:textId="77777777" w:rsidR="00744D2C" w:rsidRPr="0080735E" w:rsidRDefault="00744D2C" w:rsidP="0080735E">
            <w:pPr>
              <w:ind w:left="720"/>
              <w:contextualSpacing/>
              <w:rPr>
                <w:rFonts w:ascii="Arial" w:hAnsi="Arial" w:cs="Arial"/>
              </w:rPr>
            </w:pPr>
          </w:p>
          <w:p w14:paraId="0F8938E2" w14:textId="77777777" w:rsidR="0080735E" w:rsidRPr="0080735E" w:rsidRDefault="0080735E" w:rsidP="0080735E">
            <w:pPr>
              <w:ind w:left="720"/>
              <w:contextualSpacing/>
              <w:rPr>
                <w:rFonts w:ascii="Arial" w:hAnsi="Arial" w:cs="Arial"/>
              </w:rPr>
            </w:pPr>
            <w:r>
              <w:rPr>
                <w:rFonts w:ascii="Arial" w:hAnsi="Arial" w:cs="Arial"/>
              </w:rPr>
              <w:t>√</w:t>
            </w:r>
          </w:p>
          <w:p w14:paraId="1E57F3C5" w14:textId="77777777" w:rsidR="0080735E" w:rsidRDefault="0080735E" w:rsidP="0080735E">
            <w:pPr>
              <w:ind w:left="720"/>
              <w:contextualSpacing/>
              <w:rPr>
                <w:rFonts w:ascii="Arial" w:hAnsi="Arial" w:cs="Arial"/>
              </w:rPr>
            </w:pPr>
          </w:p>
          <w:p w14:paraId="0D28266D" w14:textId="77777777" w:rsidR="00744D2C" w:rsidRPr="0080735E" w:rsidRDefault="00744D2C" w:rsidP="0080735E">
            <w:pPr>
              <w:ind w:left="720"/>
              <w:contextualSpacing/>
              <w:rPr>
                <w:rFonts w:ascii="Arial" w:hAnsi="Arial" w:cs="Arial"/>
              </w:rPr>
            </w:pPr>
          </w:p>
          <w:p w14:paraId="2F2F92DA" w14:textId="77777777" w:rsidR="0080735E" w:rsidRPr="0080735E" w:rsidRDefault="0080735E" w:rsidP="0080735E">
            <w:pPr>
              <w:ind w:left="720"/>
              <w:contextualSpacing/>
              <w:rPr>
                <w:rFonts w:ascii="Arial" w:hAnsi="Arial" w:cs="Arial"/>
              </w:rPr>
            </w:pPr>
            <w:r>
              <w:rPr>
                <w:rFonts w:ascii="Arial" w:hAnsi="Arial" w:cs="Arial"/>
              </w:rPr>
              <w:t>√</w:t>
            </w:r>
          </w:p>
          <w:p w14:paraId="4F217735" w14:textId="77777777" w:rsidR="0080735E" w:rsidRPr="0080735E" w:rsidRDefault="0080735E" w:rsidP="0080735E">
            <w:pPr>
              <w:ind w:left="720"/>
              <w:contextualSpacing/>
              <w:rPr>
                <w:rFonts w:ascii="Arial" w:hAnsi="Arial" w:cs="Arial"/>
              </w:rPr>
            </w:pPr>
          </w:p>
          <w:p w14:paraId="51E70711" w14:textId="77777777" w:rsidR="0080735E" w:rsidRPr="0080735E" w:rsidRDefault="0080735E" w:rsidP="0080735E">
            <w:pPr>
              <w:ind w:left="720"/>
              <w:contextualSpacing/>
              <w:rPr>
                <w:rFonts w:ascii="Arial" w:hAnsi="Arial" w:cs="Arial"/>
              </w:rPr>
            </w:pPr>
          </w:p>
          <w:p w14:paraId="2706F6B6" w14:textId="77777777" w:rsidR="0080735E" w:rsidRPr="0080735E" w:rsidRDefault="0080735E" w:rsidP="0080735E">
            <w:pPr>
              <w:ind w:left="720"/>
              <w:contextualSpacing/>
              <w:rPr>
                <w:rFonts w:ascii="Arial" w:hAnsi="Arial" w:cs="Arial"/>
              </w:rPr>
            </w:pPr>
            <w:r>
              <w:rPr>
                <w:rFonts w:ascii="Arial" w:hAnsi="Arial" w:cs="Arial"/>
              </w:rPr>
              <w:t>√</w:t>
            </w:r>
          </w:p>
          <w:p w14:paraId="51336E4C" w14:textId="77777777" w:rsidR="0080735E" w:rsidRDefault="0080735E" w:rsidP="0080735E">
            <w:pPr>
              <w:ind w:left="720"/>
              <w:contextualSpacing/>
              <w:rPr>
                <w:rFonts w:ascii="Arial" w:hAnsi="Arial" w:cs="Arial"/>
              </w:rPr>
            </w:pPr>
          </w:p>
          <w:p w14:paraId="5856EADA" w14:textId="77777777" w:rsidR="00744D2C" w:rsidRDefault="00744D2C" w:rsidP="0080735E">
            <w:pPr>
              <w:ind w:left="720"/>
              <w:contextualSpacing/>
              <w:rPr>
                <w:rFonts w:ascii="Arial" w:hAnsi="Arial" w:cs="Arial"/>
              </w:rPr>
            </w:pPr>
          </w:p>
          <w:p w14:paraId="197CA36F" w14:textId="77777777" w:rsidR="00744D2C" w:rsidRPr="0080735E" w:rsidRDefault="00744D2C" w:rsidP="0080735E">
            <w:pPr>
              <w:ind w:left="720"/>
              <w:contextualSpacing/>
              <w:rPr>
                <w:rFonts w:ascii="Arial" w:hAnsi="Arial" w:cs="Arial"/>
              </w:rPr>
            </w:pPr>
          </w:p>
          <w:p w14:paraId="3D1B2CB5" w14:textId="77777777" w:rsidR="0080735E" w:rsidRPr="0080735E" w:rsidRDefault="0080735E" w:rsidP="0080735E">
            <w:pPr>
              <w:ind w:left="720"/>
              <w:contextualSpacing/>
              <w:rPr>
                <w:rFonts w:ascii="Arial" w:hAnsi="Arial" w:cs="Arial"/>
              </w:rPr>
            </w:pPr>
            <w:r>
              <w:rPr>
                <w:rFonts w:ascii="Arial" w:hAnsi="Arial" w:cs="Arial"/>
              </w:rPr>
              <w:t>√</w:t>
            </w:r>
          </w:p>
          <w:p w14:paraId="568EE016" w14:textId="77777777" w:rsidR="0080735E" w:rsidRPr="0080735E" w:rsidRDefault="0080735E" w:rsidP="0080735E">
            <w:pPr>
              <w:ind w:left="720"/>
              <w:contextualSpacing/>
              <w:rPr>
                <w:rFonts w:ascii="Arial" w:hAnsi="Arial" w:cs="Arial"/>
              </w:rPr>
            </w:pPr>
          </w:p>
          <w:p w14:paraId="6ADBE298" w14:textId="77777777" w:rsidR="0080735E" w:rsidRPr="0080735E" w:rsidRDefault="0080735E" w:rsidP="0080735E">
            <w:pPr>
              <w:ind w:left="720"/>
              <w:contextualSpacing/>
              <w:rPr>
                <w:rFonts w:ascii="Arial" w:hAnsi="Arial" w:cs="Arial"/>
              </w:rPr>
            </w:pPr>
            <w:r>
              <w:rPr>
                <w:rFonts w:ascii="Arial" w:hAnsi="Arial" w:cs="Arial"/>
              </w:rPr>
              <w:t>√</w:t>
            </w:r>
          </w:p>
          <w:p w14:paraId="1090DD61" w14:textId="77777777" w:rsidR="0080735E" w:rsidRPr="0080735E" w:rsidRDefault="0080735E" w:rsidP="0080735E">
            <w:pPr>
              <w:ind w:left="720"/>
              <w:contextualSpacing/>
              <w:rPr>
                <w:rFonts w:ascii="Arial" w:hAnsi="Arial" w:cs="Arial"/>
              </w:rPr>
            </w:pPr>
          </w:p>
          <w:p w14:paraId="208984F8" w14:textId="77777777" w:rsidR="0080735E" w:rsidRPr="0080735E" w:rsidRDefault="0080735E" w:rsidP="0080735E">
            <w:pPr>
              <w:ind w:left="720"/>
              <w:contextualSpacing/>
              <w:rPr>
                <w:rFonts w:ascii="Arial" w:hAnsi="Arial" w:cs="Arial"/>
              </w:rPr>
            </w:pPr>
          </w:p>
          <w:p w14:paraId="56BED072" w14:textId="77777777" w:rsidR="0080735E" w:rsidRPr="0080735E" w:rsidRDefault="0080735E" w:rsidP="0080735E">
            <w:pPr>
              <w:ind w:left="720"/>
              <w:contextualSpacing/>
              <w:rPr>
                <w:rFonts w:ascii="Arial" w:hAnsi="Arial" w:cs="Arial"/>
              </w:rPr>
            </w:pPr>
            <w:r>
              <w:rPr>
                <w:rFonts w:ascii="Arial" w:hAnsi="Arial" w:cs="Arial"/>
              </w:rPr>
              <w:t>√</w:t>
            </w:r>
          </w:p>
          <w:p w14:paraId="714F81A6" w14:textId="77777777" w:rsidR="0080735E" w:rsidRPr="0080735E" w:rsidRDefault="0080735E" w:rsidP="0080735E">
            <w:pPr>
              <w:ind w:left="720"/>
              <w:contextualSpacing/>
              <w:rPr>
                <w:rFonts w:ascii="Arial" w:hAnsi="Arial" w:cs="Arial"/>
              </w:rPr>
            </w:pPr>
          </w:p>
          <w:p w14:paraId="122DAE26" w14:textId="77777777" w:rsidR="0080735E" w:rsidRPr="0080735E" w:rsidRDefault="0080735E" w:rsidP="0080735E">
            <w:pPr>
              <w:ind w:left="720"/>
              <w:contextualSpacing/>
              <w:rPr>
                <w:rFonts w:ascii="Arial" w:hAnsi="Arial" w:cs="Arial"/>
              </w:rPr>
            </w:pPr>
          </w:p>
          <w:p w14:paraId="7741FC80" w14:textId="77777777" w:rsidR="00744D2C" w:rsidRDefault="00744D2C" w:rsidP="0080735E">
            <w:pPr>
              <w:ind w:left="720"/>
              <w:contextualSpacing/>
              <w:rPr>
                <w:rFonts w:ascii="Arial" w:hAnsi="Arial" w:cs="Arial"/>
              </w:rPr>
            </w:pPr>
          </w:p>
          <w:p w14:paraId="3980A3A0" w14:textId="77777777" w:rsidR="00744D2C" w:rsidRDefault="00744D2C" w:rsidP="0080735E">
            <w:pPr>
              <w:ind w:left="720"/>
              <w:contextualSpacing/>
              <w:rPr>
                <w:rFonts w:ascii="Arial" w:hAnsi="Arial" w:cs="Arial"/>
              </w:rPr>
            </w:pPr>
          </w:p>
          <w:p w14:paraId="7D7EB08E" w14:textId="77777777" w:rsidR="0080735E" w:rsidRPr="0080735E" w:rsidRDefault="0080735E" w:rsidP="0080735E">
            <w:pPr>
              <w:ind w:left="720"/>
              <w:contextualSpacing/>
              <w:rPr>
                <w:rFonts w:ascii="Arial" w:hAnsi="Arial" w:cs="Arial"/>
              </w:rPr>
            </w:pPr>
            <w:r>
              <w:rPr>
                <w:rFonts w:ascii="Arial" w:hAnsi="Arial" w:cs="Arial"/>
              </w:rPr>
              <w:t>√</w:t>
            </w:r>
          </w:p>
          <w:p w14:paraId="37FD3D56" w14:textId="5F62BC91" w:rsidR="0080735E" w:rsidRDefault="0080735E" w:rsidP="004E24B5">
            <w:pPr>
              <w:contextualSpacing/>
              <w:rPr>
                <w:rFonts w:ascii="Arial" w:hAnsi="Arial" w:cs="Arial"/>
              </w:rPr>
            </w:pPr>
          </w:p>
          <w:p w14:paraId="77D45A33" w14:textId="77777777" w:rsidR="00744D2C" w:rsidRDefault="00744D2C" w:rsidP="004E24B5">
            <w:pPr>
              <w:contextualSpacing/>
              <w:rPr>
                <w:rFonts w:ascii="Arial" w:hAnsi="Arial" w:cs="Arial"/>
              </w:rPr>
            </w:pPr>
          </w:p>
          <w:p w14:paraId="040A973C" w14:textId="77777777" w:rsidR="00744D2C" w:rsidRPr="0080735E" w:rsidRDefault="00744D2C" w:rsidP="00744D2C">
            <w:pPr>
              <w:ind w:left="720"/>
              <w:contextualSpacing/>
              <w:rPr>
                <w:rFonts w:ascii="Arial" w:hAnsi="Arial" w:cs="Arial"/>
              </w:rPr>
            </w:pPr>
            <w:r>
              <w:rPr>
                <w:rFonts w:ascii="Arial" w:hAnsi="Arial" w:cs="Arial"/>
              </w:rPr>
              <w:t>√</w:t>
            </w:r>
          </w:p>
          <w:p w14:paraId="289555D5" w14:textId="77777777" w:rsidR="00744D2C" w:rsidRPr="0080735E" w:rsidRDefault="00744D2C" w:rsidP="004E24B5">
            <w:pPr>
              <w:contextualSpacing/>
              <w:rPr>
                <w:rFonts w:ascii="Arial" w:hAnsi="Arial" w:cs="Arial"/>
              </w:rPr>
            </w:pPr>
          </w:p>
          <w:p w14:paraId="0926DB72" w14:textId="77777777" w:rsidR="0080735E" w:rsidRPr="0080735E" w:rsidRDefault="0080735E" w:rsidP="0080735E">
            <w:pPr>
              <w:ind w:left="720"/>
              <w:contextualSpacing/>
              <w:rPr>
                <w:rFonts w:ascii="Arial" w:hAnsi="Arial" w:cs="Arial"/>
              </w:rPr>
            </w:pPr>
          </w:p>
        </w:tc>
        <w:tc>
          <w:tcPr>
            <w:tcW w:w="1900" w:type="dxa"/>
          </w:tcPr>
          <w:p w14:paraId="32BD57AB" w14:textId="77777777" w:rsidR="0080735E" w:rsidRPr="0080735E" w:rsidRDefault="0080735E" w:rsidP="0080735E">
            <w:pPr>
              <w:ind w:left="720"/>
              <w:contextualSpacing/>
              <w:rPr>
                <w:rFonts w:ascii="Arial" w:hAnsi="Arial" w:cs="Arial"/>
              </w:rPr>
            </w:pPr>
            <w:r>
              <w:rPr>
                <w:rFonts w:ascii="Arial" w:hAnsi="Arial" w:cs="Arial"/>
              </w:rPr>
              <w:lastRenderedPageBreak/>
              <w:t> </w:t>
            </w:r>
          </w:p>
        </w:tc>
        <w:tc>
          <w:tcPr>
            <w:tcW w:w="1311" w:type="dxa"/>
          </w:tcPr>
          <w:p w14:paraId="24D8F7E4" w14:textId="77777777" w:rsidR="0080735E" w:rsidRPr="0080735E" w:rsidRDefault="0080735E" w:rsidP="0080735E">
            <w:pPr>
              <w:contextualSpacing/>
              <w:rPr>
                <w:rFonts w:ascii="Arial" w:hAnsi="Arial" w:cs="Arial"/>
              </w:rPr>
            </w:pPr>
            <w:r>
              <w:rPr>
                <w:rFonts w:ascii="Arial" w:hAnsi="Arial" w:cs="Arial"/>
              </w:rPr>
              <w:t>A/I/T</w:t>
            </w:r>
          </w:p>
        </w:tc>
      </w:tr>
      <w:tr w:rsidR="0080735E" w:rsidRPr="0080735E" w14:paraId="674E2194" w14:textId="77777777" w:rsidTr="0080735E">
        <w:tc>
          <w:tcPr>
            <w:tcW w:w="2507" w:type="dxa"/>
            <w:shd w:val="clear" w:color="auto" w:fill="DBE5F1" w:themeFill="accent1" w:themeFillTint="33"/>
          </w:tcPr>
          <w:p w14:paraId="57912272" w14:textId="77777777" w:rsidR="0080735E" w:rsidRPr="0080735E" w:rsidRDefault="0080735E" w:rsidP="00744D2C">
            <w:pPr>
              <w:spacing w:after="200" w:line="276" w:lineRule="auto"/>
              <w:contextualSpacing/>
              <w:rPr>
                <w:rFonts w:ascii="Arial" w:hAnsi="Arial" w:cs="Arial"/>
                <w:b/>
              </w:rPr>
            </w:pPr>
            <w:r>
              <w:rPr>
                <w:rFonts w:ascii="Arial" w:hAnsi="Arial" w:cs="Arial"/>
                <w:b/>
              </w:rPr>
              <w:t>Skills capabilities and attributes</w:t>
            </w:r>
          </w:p>
          <w:p w14:paraId="75E345BA" w14:textId="77777777" w:rsidR="0080735E" w:rsidRPr="0080735E" w:rsidRDefault="0080735E" w:rsidP="0080735E">
            <w:pPr>
              <w:spacing w:after="200" w:line="276" w:lineRule="auto"/>
              <w:ind w:left="720"/>
              <w:contextualSpacing/>
              <w:rPr>
                <w:rFonts w:ascii="Arial" w:hAnsi="Arial" w:cs="Arial"/>
                <w:b/>
              </w:rPr>
            </w:pPr>
          </w:p>
        </w:tc>
        <w:tc>
          <w:tcPr>
            <w:tcW w:w="7710" w:type="dxa"/>
          </w:tcPr>
          <w:p w14:paraId="5FEF9D1F" w14:textId="2685812A"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Track record of delivering major change programme to transform clinical services.</w:t>
            </w:r>
          </w:p>
          <w:p w14:paraId="7044B98A"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68BB234F" w14:textId="6AB8F50F"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Use resourcefulness and judgment to navigate and negotiate across the NHS and the wider health, social care, education and political landscape.</w:t>
            </w:r>
          </w:p>
          <w:p w14:paraId="23208FB4" w14:textId="549E2141"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Demonstrable leadership, vision, strategic thinking and planning with highly developed political skills.</w:t>
            </w:r>
          </w:p>
          <w:p w14:paraId="6049A543"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306D1DD5" w14:textId="516EAE87"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The ability to build excellent collaborative networks.</w:t>
            </w:r>
          </w:p>
          <w:p w14:paraId="6F3B90B6"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5438E835" w14:textId="1E2A4ACF"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The ability to deal with ambiguity and complexity.</w:t>
            </w:r>
          </w:p>
          <w:p w14:paraId="31720220"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460C367E" w14:textId="5784B1E7"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 xml:space="preserve">Able to navigate and negotiate the NHS and the wider health, social care and political landscape.  </w:t>
            </w:r>
          </w:p>
          <w:p w14:paraId="0C143D9F"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76D6853E" w14:textId="18A9C86E"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Excellent leadership skills and the ability to build and motivate high performing teams.</w:t>
            </w:r>
          </w:p>
          <w:p w14:paraId="5215B40F"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28369ED7" w14:textId="447AF1D0"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Highly developed interpersonal skills, negotiation, conflict management, feedback, partnership working, and coaching skills.</w:t>
            </w:r>
          </w:p>
          <w:p w14:paraId="7118DE7C"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52786596" w14:textId="23BF7532"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lastRenderedPageBreak/>
              <w:t>Able to assimilate complex and lengthy information and make decisions in an ambiguous and fast-moving environment.</w:t>
            </w:r>
          </w:p>
          <w:p w14:paraId="6FDE1045" w14:textId="77777777"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p>
          <w:p w14:paraId="35230CAC" w14:textId="0D9508F3"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Ability to communicate with stakeholders and the media and convey complex messages to different recipient groups.</w:t>
            </w:r>
          </w:p>
          <w:p w14:paraId="1CA9E1A7" w14:textId="77777777"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p>
          <w:p w14:paraId="3C427BDD" w14:textId="402C2102"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Demonstrable ability to act upon incomplete information, using experience gained to make inferences and decision making.</w:t>
            </w:r>
          </w:p>
          <w:p w14:paraId="5D96AFF7" w14:textId="77777777" w:rsidR="0080735E" w:rsidRPr="0080735E" w:rsidRDefault="0080735E" w:rsidP="00744D2C">
            <w:pPr>
              <w:overflowPunct w:val="0"/>
              <w:autoSpaceDE w:val="0"/>
              <w:autoSpaceDN w:val="0"/>
              <w:adjustRightInd w:val="0"/>
              <w:spacing w:after="200" w:line="276" w:lineRule="auto"/>
              <w:contextualSpacing/>
              <w:textAlignment w:val="baseline"/>
              <w:rPr>
                <w:rFonts w:ascii="Arial" w:hAnsi="Arial" w:cs="Arial"/>
              </w:rPr>
            </w:pPr>
          </w:p>
          <w:p w14:paraId="78E97909" w14:textId="77777777" w:rsidR="0080735E" w:rsidRDefault="0080735E" w:rsidP="00744D2C">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Able to develop effective and mutually supportive relationships with key partners within and without organisations.</w:t>
            </w:r>
          </w:p>
          <w:p w14:paraId="58B5EF1E" w14:textId="77777777" w:rsidR="004E4EC2" w:rsidRPr="0080735E" w:rsidRDefault="004E4EC2" w:rsidP="00744D2C">
            <w:pPr>
              <w:overflowPunct w:val="0"/>
              <w:autoSpaceDE w:val="0"/>
              <w:autoSpaceDN w:val="0"/>
              <w:adjustRightInd w:val="0"/>
              <w:spacing w:after="200" w:line="276" w:lineRule="auto"/>
              <w:contextualSpacing/>
              <w:textAlignment w:val="baseline"/>
              <w:rPr>
                <w:rFonts w:ascii="Arial" w:hAnsi="Arial" w:cs="Arial"/>
              </w:rPr>
            </w:pPr>
          </w:p>
          <w:p w14:paraId="213C773B" w14:textId="6B005B0E" w:rsidR="0080735E" w:rsidRPr="0080735E" w:rsidRDefault="0080735E" w:rsidP="00EE75B7">
            <w:pPr>
              <w:overflowPunct w:val="0"/>
              <w:autoSpaceDE w:val="0"/>
              <w:autoSpaceDN w:val="0"/>
              <w:adjustRightInd w:val="0"/>
              <w:spacing w:after="200" w:line="276" w:lineRule="auto"/>
              <w:contextualSpacing/>
              <w:textAlignment w:val="baseline"/>
              <w:rPr>
                <w:rFonts w:ascii="Arial" w:hAnsi="Arial" w:cs="Arial"/>
              </w:rPr>
            </w:pPr>
            <w:r>
              <w:rPr>
                <w:rFonts w:ascii="Arial" w:hAnsi="Arial" w:cs="Arial"/>
              </w:rPr>
              <w:t>Strong intellectual, strategic, and systemic thinking skills, with the ability to think creatively and laterally to achieve outcomes.</w:t>
            </w:r>
          </w:p>
        </w:tc>
        <w:tc>
          <w:tcPr>
            <w:tcW w:w="1876" w:type="dxa"/>
          </w:tcPr>
          <w:p w14:paraId="27B6C53D" w14:textId="77777777" w:rsidR="0080735E" w:rsidRPr="0080735E" w:rsidRDefault="0080735E" w:rsidP="0080735E">
            <w:pPr>
              <w:ind w:left="720"/>
              <w:contextualSpacing/>
              <w:rPr>
                <w:rFonts w:ascii="Arial" w:hAnsi="Arial" w:cs="Arial"/>
              </w:rPr>
            </w:pPr>
            <w:r>
              <w:rPr>
                <w:rFonts w:ascii="Arial" w:hAnsi="Arial" w:cs="Arial"/>
              </w:rPr>
              <w:lastRenderedPageBreak/>
              <w:t>√</w:t>
            </w:r>
          </w:p>
          <w:p w14:paraId="29B96E7B" w14:textId="77777777" w:rsidR="0080735E" w:rsidRPr="0080735E" w:rsidRDefault="0080735E" w:rsidP="0080735E">
            <w:pPr>
              <w:ind w:left="720"/>
              <w:contextualSpacing/>
              <w:rPr>
                <w:rFonts w:ascii="Arial" w:hAnsi="Arial" w:cs="Arial"/>
              </w:rPr>
            </w:pPr>
          </w:p>
          <w:p w14:paraId="47639FDA" w14:textId="77777777" w:rsidR="004E4EC2" w:rsidRDefault="004E4EC2" w:rsidP="0080735E">
            <w:pPr>
              <w:ind w:left="720"/>
              <w:contextualSpacing/>
              <w:rPr>
                <w:rFonts w:ascii="Arial" w:hAnsi="Arial" w:cs="Arial"/>
              </w:rPr>
            </w:pPr>
          </w:p>
          <w:p w14:paraId="49D03CCD" w14:textId="53F8482F" w:rsidR="0080735E" w:rsidRPr="0080735E" w:rsidRDefault="0080735E" w:rsidP="0080735E">
            <w:pPr>
              <w:ind w:left="720"/>
              <w:contextualSpacing/>
              <w:rPr>
                <w:rFonts w:ascii="Arial" w:hAnsi="Arial" w:cs="Arial"/>
              </w:rPr>
            </w:pPr>
            <w:r>
              <w:rPr>
                <w:rFonts w:ascii="Arial" w:hAnsi="Arial" w:cs="Arial"/>
              </w:rPr>
              <w:t>√</w:t>
            </w:r>
          </w:p>
          <w:p w14:paraId="54B94F53" w14:textId="77777777" w:rsidR="0080735E" w:rsidRPr="0080735E" w:rsidRDefault="0080735E" w:rsidP="0080735E">
            <w:pPr>
              <w:ind w:left="720"/>
              <w:contextualSpacing/>
              <w:rPr>
                <w:rFonts w:ascii="Arial" w:hAnsi="Arial" w:cs="Arial"/>
              </w:rPr>
            </w:pPr>
          </w:p>
          <w:p w14:paraId="64250E99" w14:textId="77777777" w:rsidR="0080735E" w:rsidRPr="0080735E" w:rsidRDefault="0080735E" w:rsidP="0080735E">
            <w:pPr>
              <w:ind w:left="720"/>
              <w:contextualSpacing/>
              <w:rPr>
                <w:rFonts w:ascii="Arial" w:hAnsi="Arial" w:cs="Arial"/>
              </w:rPr>
            </w:pPr>
          </w:p>
          <w:p w14:paraId="09B68911" w14:textId="77777777" w:rsidR="00EE75B7" w:rsidRDefault="00EE75B7" w:rsidP="0080735E">
            <w:pPr>
              <w:ind w:left="720"/>
              <w:contextualSpacing/>
              <w:rPr>
                <w:rFonts w:ascii="Arial" w:hAnsi="Arial" w:cs="Arial"/>
              </w:rPr>
            </w:pPr>
          </w:p>
          <w:p w14:paraId="3AB5161C" w14:textId="77777777" w:rsidR="00EE75B7" w:rsidRDefault="00EE75B7" w:rsidP="0080735E">
            <w:pPr>
              <w:ind w:left="720"/>
              <w:contextualSpacing/>
              <w:rPr>
                <w:rFonts w:ascii="Arial" w:hAnsi="Arial" w:cs="Arial"/>
              </w:rPr>
            </w:pPr>
          </w:p>
          <w:p w14:paraId="501E0E35" w14:textId="77777777" w:rsidR="00EE75B7" w:rsidRDefault="00EE75B7" w:rsidP="0080735E">
            <w:pPr>
              <w:ind w:left="720"/>
              <w:contextualSpacing/>
              <w:rPr>
                <w:rFonts w:ascii="Arial" w:hAnsi="Arial" w:cs="Arial"/>
              </w:rPr>
            </w:pPr>
          </w:p>
          <w:p w14:paraId="7CADEF8D" w14:textId="77777777" w:rsidR="0080735E" w:rsidRPr="0080735E" w:rsidRDefault="0080735E" w:rsidP="0080735E">
            <w:pPr>
              <w:ind w:left="720"/>
              <w:contextualSpacing/>
              <w:rPr>
                <w:rFonts w:ascii="Arial" w:hAnsi="Arial" w:cs="Arial"/>
              </w:rPr>
            </w:pPr>
            <w:r>
              <w:rPr>
                <w:rFonts w:ascii="Arial" w:hAnsi="Arial" w:cs="Arial"/>
              </w:rPr>
              <w:t>√</w:t>
            </w:r>
          </w:p>
          <w:p w14:paraId="37CBEA9C" w14:textId="77777777" w:rsidR="0080735E" w:rsidRPr="0080735E" w:rsidRDefault="0080735E" w:rsidP="0080735E">
            <w:pPr>
              <w:ind w:left="720"/>
              <w:contextualSpacing/>
              <w:rPr>
                <w:rFonts w:ascii="Arial" w:hAnsi="Arial" w:cs="Arial"/>
              </w:rPr>
            </w:pPr>
          </w:p>
          <w:p w14:paraId="24F43C37" w14:textId="77777777" w:rsidR="0080735E" w:rsidRPr="0080735E" w:rsidRDefault="0080735E" w:rsidP="0080735E">
            <w:pPr>
              <w:ind w:left="720"/>
              <w:contextualSpacing/>
              <w:rPr>
                <w:rFonts w:ascii="Arial" w:hAnsi="Arial" w:cs="Arial"/>
              </w:rPr>
            </w:pPr>
          </w:p>
          <w:p w14:paraId="48B6BFC7" w14:textId="77777777" w:rsidR="0080735E" w:rsidRPr="0080735E" w:rsidRDefault="0080735E" w:rsidP="0080735E">
            <w:pPr>
              <w:ind w:left="720"/>
              <w:contextualSpacing/>
              <w:rPr>
                <w:rFonts w:ascii="Arial" w:hAnsi="Arial" w:cs="Arial"/>
              </w:rPr>
            </w:pPr>
            <w:r>
              <w:rPr>
                <w:rFonts w:ascii="Arial" w:hAnsi="Arial" w:cs="Arial"/>
              </w:rPr>
              <w:t>√</w:t>
            </w:r>
          </w:p>
          <w:p w14:paraId="25E81F2B" w14:textId="77777777" w:rsidR="0080735E" w:rsidRPr="0080735E" w:rsidRDefault="0080735E" w:rsidP="0080735E">
            <w:pPr>
              <w:ind w:left="720"/>
              <w:contextualSpacing/>
              <w:rPr>
                <w:rFonts w:ascii="Arial" w:hAnsi="Arial" w:cs="Arial"/>
              </w:rPr>
            </w:pPr>
          </w:p>
          <w:p w14:paraId="55008159" w14:textId="593794B8" w:rsidR="0080735E" w:rsidRPr="0080735E" w:rsidRDefault="0080735E" w:rsidP="0080735E">
            <w:pPr>
              <w:ind w:left="720"/>
              <w:contextualSpacing/>
              <w:rPr>
                <w:rFonts w:ascii="Arial" w:hAnsi="Arial" w:cs="Arial"/>
              </w:rPr>
            </w:pPr>
            <w:r>
              <w:rPr>
                <w:rFonts w:ascii="Arial" w:hAnsi="Arial" w:cs="Arial"/>
              </w:rPr>
              <w:t>√</w:t>
            </w:r>
          </w:p>
          <w:p w14:paraId="0F6F0D2D" w14:textId="77777777" w:rsidR="0080735E" w:rsidRDefault="0080735E" w:rsidP="0080735E">
            <w:pPr>
              <w:ind w:left="720"/>
              <w:contextualSpacing/>
              <w:rPr>
                <w:rFonts w:ascii="Arial" w:hAnsi="Arial" w:cs="Arial"/>
              </w:rPr>
            </w:pPr>
          </w:p>
          <w:p w14:paraId="2C13DF85" w14:textId="77777777" w:rsidR="00EE75B7" w:rsidRPr="0080735E" w:rsidRDefault="00EE75B7" w:rsidP="0080735E">
            <w:pPr>
              <w:ind w:left="720"/>
              <w:contextualSpacing/>
              <w:rPr>
                <w:rFonts w:ascii="Arial" w:hAnsi="Arial" w:cs="Arial"/>
              </w:rPr>
            </w:pPr>
          </w:p>
          <w:p w14:paraId="325922A8" w14:textId="77777777" w:rsidR="0080735E" w:rsidRPr="0080735E" w:rsidRDefault="0080735E" w:rsidP="0080735E">
            <w:pPr>
              <w:ind w:left="720"/>
              <w:contextualSpacing/>
              <w:rPr>
                <w:rFonts w:ascii="Arial" w:hAnsi="Arial" w:cs="Arial"/>
              </w:rPr>
            </w:pPr>
            <w:r>
              <w:rPr>
                <w:rFonts w:ascii="Arial" w:hAnsi="Arial" w:cs="Arial"/>
              </w:rPr>
              <w:t>√</w:t>
            </w:r>
          </w:p>
          <w:p w14:paraId="2093606C" w14:textId="77777777" w:rsidR="0080735E" w:rsidRPr="0080735E" w:rsidRDefault="0080735E" w:rsidP="0080735E">
            <w:pPr>
              <w:ind w:left="720"/>
              <w:contextualSpacing/>
              <w:rPr>
                <w:rFonts w:ascii="Arial" w:hAnsi="Arial" w:cs="Arial"/>
              </w:rPr>
            </w:pPr>
          </w:p>
          <w:p w14:paraId="50E6DD75" w14:textId="77777777" w:rsidR="0080735E" w:rsidRPr="0080735E" w:rsidRDefault="0080735E" w:rsidP="0080735E">
            <w:pPr>
              <w:ind w:left="720"/>
              <w:contextualSpacing/>
              <w:rPr>
                <w:rFonts w:ascii="Arial" w:hAnsi="Arial" w:cs="Arial"/>
              </w:rPr>
            </w:pPr>
          </w:p>
          <w:p w14:paraId="43CAC39F" w14:textId="7DE74BA7" w:rsidR="0080735E" w:rsidRPr="0080735E" w:rsidRDefault="0080735E" w:rsidP="0080735E">
            <w:pPr>
              <w:ind w:left="720"/>
              <w:contextualSpacing/>
              <w:rPr>
                <w:rFonts w:ascii="Arial" w:hAnsi="Arial" w:cs="Arial"/>
              </w:rPr>
            </w:pPr>
            <w:r>
              <w:rPr>
                <w:rFonts w:ascii="Arial" w:hAnsi="Arial" w:cs="Arial"/>
              </w:rPr>
              <w:t>√</w:t>
            </w:r>
          </w:p>
          <w:p w14:paraId="54BF76BD" w14:textId="77777777" w:rsidR="0080735E" w:rsidRPr="0080735E" w:rsidRDefault="0080735E" w:rsidP="0080735E">
            <w:pPr>
              <w:ind w:left="720"/>
              <w:contextualSpacing/>
              <w:rPr>
                <w:rFonts w:ascii="Arial" w:hAnsi="Arial" w:cs="Arial"/>
              </w:rPr>
            </w:pPr>
          </w:p>
          <w:p w14:paraId="503B118B" w14:textId="77777777" w:rsidR="0080735E" w:rsidRPr="0080735E" w:rsidRDefault="0080735E" w:rsidP="0080735E">
            <w:pPr>
              <w:ind w:left="720"/>
              <w:contextualSpacing/>
              <w:rPr>
                <w:rFonts w:ascii="Arial" w:hAnsi="Arial" w:cs="Arial"/>
              </w:rPr>
            </w:pPr>
          </w:p>
          <w:p w14:paraId="1172CA1C" w14:textId="77777777" w:rsidR="00EE75B7" w:rsidRDefault="00EE75B7" w:rsidP="0080735E">
            <w:pPr>
              <w:ind w:left="720"/>
              <w:contextualSpacing/>
              <w:rPr>
                <w:rFonts w:ascii="Arial" w:hAnsi="Arial" w:cs="Arial"/>
              </w:rPr>
            </w:pPr>
          </w:p>
          <w:p w14:paraId="051CD605" w14:textId="77777777" w:rsidR="0080735E" w:rsidRPr="0080735E" w:rsidRDefault="0080735E" w:rsidP="0080735E">
            <w:pPr>
              <w:ind w:left="720"/>
              <w:contextualSpacing/>
              <w:rPr>
                <w:rFonts w:ascii="Arial" w:hAnsi="Arial" w:cs="Arial"/>
              </w:rPr>
            </w:pPr>
            <w:r>
              <w:rPr>
                <w:rFonts w:ascii="Arial" w:hAnsi="Arial" w:cs="Arial"/>
              </w:rPr>
              <w:lastRenderedPageBreak/>
              <w:t>√</w:t>
            </w:r>
          </w:p>
          <w:p w14:paraId="3E4B2D19" w14:textId="77777777" w:rsidR="0080735E" w:rsidRPr="0080735E" w:rsidRDefault="0080735E" w:rsidP="0080735E">
            <w:pPr>
              <w:ind w:left="720"/>
              <w:contextualSpacing/>
              <w:rPr>
                <w:rFonts w:ascii="Arial" w:hAnsi="Arial" w:cs="Arial"/>
              </w:rPr>
            </w:pPr>
          </w:p>
          <w:p w14:paraId="650DE329" w14:textId="77777777" w:rsidR="0080735E" w:rsidRPr="0080735E" w:rsidRDefault="0080735E" w:rsidP="0080735E">
            <w:pPr>
              <w:ind w:left="720"/>
              <w:contextualSpacing/>
              <w:rPr>
                <w:rFonts w:ascii="Arial" w:hAnsi="Arial" w:cs="Arial"/>
              </w:rPr>
            </w:pPr>
          </w:p>
          <w:p w14:paraId="60D075E2" w14:textId="77777777" w:rsidR="0080735E" w:rsidRPr="0080735E" w:rsidRDefault="0080735E" w:rsidP="0080735E">
            <w:pPr>
              <w:ind w:left="720"/>
              <w:contextualSpacing/>
              <w:rPr>
                <w:rFonts w:ascii="Arial" w:hAnsi="Arial" w:cs="Arial"/>
              </w:rPr>
            </w:pPr>
            <w:r>
              <w:rPr>
                <w:rFonts w:ascii="Arial" w:hAnsi="Arial" w:cs="Arial"/>
              </w:rPr>
              <w:t>√</w:t>
            </w:r>
          </w:p>
          <w:p w14:paraId="38473EB6" w14:textId="77777777" w:rsidR="0080735E" w:rsidRPr="0080735E" w:rsidRDefault="0080735E" w:rsidP="0080735E">
            <w:pPr>
              <w:ind w:left="720"/>
              <w:contextualSpacing/>
              <w:rPr>
                <w:rFonts w:ascii="Arial" w:hAnsi="Arial" w:cs="Arial"/>
              </w:rPr>
            </w:pPr>
          </w:p>
          <w:p w14:paraId="203D9D44" w14:textId="77777777" w:rsidR="0080735E" w:rsidRPr="0080735E" w:rsidRDefault="0080735E" w:rsidP="0080735E">
            <w:pPr>
              <w:ind w:left="720"/>
              <w:contextualSpacing/>
              <w:rPr>
                <w:rFonts w:ascii="Arial" w:hAnsi="Arial" w:cs="Arial"/>
              </w:rPr>
            </w:pPr>
          </w:p>
          <w:p w14:paraId="7BC05103" w14:textId="77777777" w:rsidR="00EE75B7" w:rsidRDefault="00EE75B7" w:rsidP="004E4EC2">
            <w:pPr>
              <w:ind w:left="720"/>
              <w:contextualSpacing/>
              <w:rPr>
                <w:rFonts w:ascii="Arial" w:hAnsi="Arial" w:cs="Arial"/>
              </w:rPr>
            </w:pPr>
          </w:p>
          <w:p w14:paraId="7B288D10" w14:textId="2BBC31B6" w:rsidR="004E4EC2" w:rsidRDefault="0080735E" w:rsidP="004E4EC2">
            <w:pPr>
              <w:ind w:left="720"/>
              <w:contextualSpacing/>
              <w:rPr>
                <w:rFonts w:ascii="Arial" w:hAnsi="Arial" w:cs="Arial"/>
              </w:rPr>
            </w:pPr>
            <w:r>
              <w:rPr>
                <w:rFonts w:ascii="Arial" w:hAnsi="Arial" w:cs="Arial"/>
              </w:rPr>
              <w:t>√</w:t>
            </w:r>
          </w:p>
          <w:p w14:paraId="0F8824E4" w14:textId="77777777" w:rsidR="004E4EC2" w:rsidRDefault="004E4EC2" w:rsidP="0080735E">
            <w:pPr>
              <w:ind w:left="720"/>
              <w:contextualSpacing/>
              <w:rPr>
                <w:rFonts w:ascii="Arial" w:hAnsi="Arial" w:cs="Arial"/>
              </w:rPr>
            </w:pPr>
          </w:p>
          <w:p w14:paraId="030C6F2C" w14:textId="77777777" w:rsidR="004E4EC2" w:rsidRDefault="004E4EC2" w:rsidP="0080735E">
            <w:pPr>
              <w:ind w:left="720"/>
              <w:contextualSpacing/>
              <w:rPr>
                <w:rFonts w:ascii="Arial" w:hAnsi="Arial" w:cs="Arial"/>
              </w:rPr>
            </w:pPr>
          </w:p>
          <w:p w14:paraId="4E41B2C7" w14:textId="101E4720" w:rsidR="004E4EC2" w:rsidRDefault="0080735E" w:rsidP="0080735E">
            <w:pPr>
              <w:ind w:left="720"/>
              <w:contextualSpacing/>
              <w:rPr>
                <w:rFonts w:ascii="Arial" w:hAnsi="Arial" w:cs="Arial"/>
              </w:rPr>
            </w:pPr>
            <w:r>
              <w:rPr>
                <w:rFonts w:ascii="Arial" w:hAnsi="Arial" w:cs="Arial"/>
              </w:rPr>
              <w:t>√</w:t>
            </w:r>
          </w:p>
          <w:p w14:paraId="1077D840" w14:textId="77777777" w:rsidR="004E4EC2" w:rsidRDefault="004E4EC2" w:rsidP="0080735E">
            <w:pPr>
              <w:ind w:left="720"/>
              <w:contextualSpacing/>
              <w:rPr>
                <w:rFonts w:ascii="Arial" w:hAnsi="Arial" w:cs="Arial"/>
              </w:rPr>
            </w:pPr>
          </w:p>
          <w:p w14:paraId="5121B300" w14:textId="77777777" w:rsidR="004E4EC2" w:rsidRDefault="004E4EC2" w:rsidP="0080735E">
            <w:pPr>
              <w:ind w:left="720"/>
              <w:contextualSpacing/>
              <w:rPr>
                <w:rFonts w:ascii="Arial" w:hAnsi="Arial" w:cs="Arial"/>
              </w:rPr>
            </w:pPr>
          </w:p>
          <w:p w14:paraId="55581AE7" w14:textId="7FEE109D" w:rsidR="004E4EC2" w:rsidRPr="0080735E" w:rsidRDefault="0080735E" w:rsidP="00EE75B7">
            <w:pPr>
              <w:ind w:left="720"/>
              <w:contextualSpacing/>
              <w:rPr>
                <w:rFonts w:ascii="Arial" w:hAnsi="Arial" w:cs="Arial"/>
              </w:rPr>
            </w:pPr>
            <w:r>
              <w:rPr>
                <w:rFonts w:ascii="Arial" w:hAnsi="Arial" w:cs="Arial"/>
              </w:rPr>
              <w:t>√</w:t>
            </w:r>
          </w:p>
        </w:tc>
        <w:tc>
          <w:tcPr>
            <w:tcW w:w="1900" w:type="dxa"/>
          </w:tcPr>
          <w:p w14:paraId="300CFEBD" w14:textId="77777777" w:rsidR="0080735E" w:rsidRPr="0080735E" w:rsidRDefault="0080735E" w:rsidP="0080735E">
            <w:pPr>
              <w:ind w:left="720"/>
              <w:contextualSpacing/>
              <w:rPr>
                <w:rFonts w:ascii="Arial" w:hAnsi="Arial" w:cs="Arial"/>
              </w:rPr>
            </w:pPr>
            <w:r>
              <w:rPr>
                <w:rFonts w:ascii="Arial" w:hAnsi="Arial" w:cs="Arial"/>
              </w:rPr>
              <w:lastRenderedPageBreak/>
              <w:t> </w:t>
            </w:r>
          </w:p>
        </w:tc>
        <w:tc>
          <w:tcPr>
            <w:tcW w:w="1311" w:type="dxa"/>
          </w:tcPr>
          <w:p w14:paraId="7D9564EF" w14:textId="77777777" w:rsidR="0080735E" w:rsidRPr="0080735E" w:rsidRDefault="0080735E" w:rsidP="0080735E">
            <w:pPr>
              <w:contextualSpacing/>
              <w:rPr>
                <w:rFonts w:ascii="Arial" w:hAnsi="Arial" w:cs="Arial"/>
              </w:rPr>
            </w:pPr>
            <w:r>
              <w:rPr>
                <w:rFonts w:ascii="Arial" w:hAnsi="Arial" w:cs="Arial"/>
              </w:rPr>
              <w:t>A/I/T</w:t>
            </w:r>
          </w:p>
        </w:tc>
      </w:tr>
      <w:tr w:rsidR="0080735E" w:rsidRPr="0080735E" w14:paraId="4E1C1931" w14:textId="77777777" w:rsidTr="0080735E">
        <w:tc>
          <w:tcPr>
            <w:tcW w:w="2507" w:type="dxa"/>
            <w:shd w:val="clear" w:color="auto" w:fill="DBE5F1" w:themeFill="accent1" w:themeFillTint="33"/>
          </w:tcPr>
          <w:p w14:paraId="3B6B153D" w14:textId="77777777" w:rsidR="0080735E" w:rsidRPr="0080735E" w:rsidRDefault="0080735E" w:rsidP="00EE75B7">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Values and behaviours</w:t>
            </w:r>
          </w:p>
        </w:tc>
        <w:tc>
          <w:tcPr>
            <w:tcW w:w="7710" w:type="dxa"/>
          </w:tcPr>
          <w:p w14:paraId="161AA346" w14:textId="77777777" w:rsidR="0080735E" w:rsidRDefault="0080735E" w:rsidP="00EE75B7">
            <w:pPr>
              <w:spacing w:after="200" w:line="276" w:lineRule="auto"/>
              <w:contextualSpacing/>
              <w:rPr>
                <w:rFonts w:ascii="Arial" w:hAnsi="Arial" w:cs="Arial"/>
              </w:rPr>
            </w:pPr>
            <w:r>
              <w:rPr>
                <w:rFonts w:ascii="Arial" w:hAnsi="Arial" w:cs="Arial"/>
              </w:rPr>
              <w:t>Demonstrates honesty and integrity and promotes organisational values.</w:t>
            </w:r>
          </w:p>
          <w:p w14:paraId="3D08D0C3" w14:textId="77777777" w:rsidR="004E4EC2" w:rsidRPr="0080735E" w:rsidRDefault="004E4EC2" w:rsidP="00EE75B7">
            <w:pPr>
              <w:spacing w:after="200" w:line="276" w:lineRule="auto"/>
              <w:contextualSpacing/>
              <w:rPr>
                <w:rFonts w:ascii="Arial" w:hAnsi="Arial" w:cs="Arial"/>
              </w:rPr>
            </w:pPr>
          </w:p>
          <w:p w14:paraId="16F66D4E" w14:textId="4DCB57A4" w:rsidR="0080735E" w:rsidRDefault="0080735E" w:rsidP="00EE75B7">
            <w:pPr>
              <w:spacing w:after="200" w:line="276" w:lineRule="auto"/>
              <w:contextualSpacing/>
              <w:rPr>
                <w:rFonts w:ascii="Arial" w:hAnsi="Arial" w:cs="Arial"/>
              </w:rPr>
            </w:pPr>
            <w:r>
              <w:rPr>
                <w:rFonts w:ascii="Arial" w:hAnsi="Arial" w:cs="Arial"/>
              </w:rPr>
              <w:t>Commitment to and focus on quality, promotes high standards to consistently improve patient outcomes.</w:t>
            </w:r>
          </w:p>
          <w:p w14:paraId="55F59A9D" w14:textId="77777777" w:rsidR="004E4EC2" w:rsidRPr="0080735E" w:rsidRDefault="004E4EC2" w:rsidP="00EE75B7">
            <w:pPr>
              <w:spacing w:after="200" w:line="276" w:lineRule="auto"/>
              <w:contextualSpacing/>
              <w:rPr>
                <w:rFonts w:ascii="Arial" w:hAnsi="Arial" w:cs="Arial"/>
              </w:rPr>
            </w:pPr>
          </w:p>
          <w:p w14:paraId="06CBF7A5" w14:textId="664A5C7F" w:rsidR="0080735E" w:rsidRDefault="0080735E" w:rsidP="00EE75B7">
            <w:pPr>
              <w:spacing w:after="200" w:line="276" w:lineRule="auto"/>
              <w:contextualSpacing/>
              <w:rPr>
                <w:rFonts w:ascii="Arial" w:hAnsi="Arial" w:cs="Arial"/>
              </w:rPr>
            </w:pPr>
            <w:r>
              <w:rPr>
                <w:rFonts w:ascii="Arial" w:hAnsi="Arial" w:cs="Arial"/>
              </w:rPr>
              <w:t>Demonstrably involves patients and the public in their work.</w:t>
            </w:r>
          </w:p>
          <w:p w14:paraId="16B9AFB1" w14:textId="77777777" w:rsidR="004E4EC2" w:rsidRPr="0080735E" w:rsidRDefault="004E4EC2" w:rsidP="00EE75B7">
            <w:pPr>
              <w:spacing w:after="200" w:line="276" w:lineRule="auto"/>
              <w:contextualSpacing/>
              <w:rPr>
                <w:rFonts w:ascii="Arial" w:hAnsi="Arial" w:cs="Arial"/>
              </w:rPr>
            </w:pPr>
          </w:p>
          <w:p w14:paraId="59E83228" w14:textId="1A4F10F6" w:rsidR="0080735E" w:rsidRDefault="0080735E" w:rsidP="00EE75B7">
            <w:pPr>
              <w:spacing w:after="200" w:line="276" w:lineRule="auto"/>
              <w:contextualSpacing/>
              <w:rPr>
                <w:rFonts w:ascii="Arial" w:hAnsi="Arial" w:cs="Arial"/>
              </w:rPr>
            </w:pPr>
            <w:r>
              <w:rPr>
                <w:rFonts w:ascii="Arial" w:hAnsi="Arial" w:cs="Arial"/>
              </w:rPr>
              <w:t>Consistently puts clinicians at the heart of decision making.</w:t>
            </w:r>
          </w:p>
          <w:p w14:paraId="4D55F801" w14:textId="77777777" w:rsidR="004E4EC2" w:rsidRPr="0080735E" w:rsidRDefault="004E4EC2" w:rsidP="00EE75B7">
            <w:pPr>
              <w:spacing w:after="200" w:line="276" w:lineRule="auto"/>
              <w:contextualSpacing/>
              <w:rPr>
                <w:rFonts w:ascii="Arial" w:hAnsi="Arial" w:cs="Arial"/>
              </w:rPr>
            </w:pPr>
          </w:p>
          <w:p w14:paraId="3BD911BB" w14:textId="2407B40F" w:rsidR="0080735E" w:rsidRDefault="0080735E" w:rsidP="00EE75B7">
            <w:pPr>
              <w:spacing w:after="200" w:line="276" w:lineRule="auto"/>
              <w:contextualSpacing/>
              <w:rPr>
                <w:rFonts w:ascii="Arial" w:hAnsi="Arial" w:cs="Arial"/>
              </w:rPr>
            </w:pPr>
            <w:r>
              <w:rPr>
                <w:rFonts w:ascii="Arial" w:hAnsi="Arial" w:cs="Arial"/>
              </w:rPr>
              <w:t>Consistently looks to improve what they do, looks for successful tried and tested ways of working, and seeks out innovation.</w:t>
            </w:r>
          </w:p>
          <w:p w14:paraId="143A6204" w14:textId="77777777" w:rsidR="004E4EC2" w:rsidRPr="0080735E" w:rsidRDefault="004E4EC2" w:rsidP="00EE75B7">
            <w:pPr>
              <w:spacing w:after="200" w:line="276" w:lineRule="auto"/>
              <w:contextualSpacing/>
              <w:rPr>
                <w:rFonts w:ascii="Arial" w:hAnsi="Arial" w:cs="Arial"/>
              </w:rPr>
            </w:pPr>
          </w:p>
          <w:p w14:paraId="118A0DAD" w14:textId="3222D644" w:rsidR="0080735E" w:rsidRDefault="0080735E" w:rsidP="00EE75B7">
            <w:pPr>
              <w:spacing w:after="200" w:line="276" w:lineRule="auto"/>
              <w:contextualSpacing/>
              <w:rPr>
                <w:rFonts w:ascii="Arial" w:hAnsi="Arial" w:cs="Arial"/>
              </w:rPr>
            </w:pPr>
            <w:r>
              <w:rPr>
                <w:rFonts w:ascii="Arial" w:hAnsi="Arial" w:cs="Arial"/>
              </w:rPr>
              <w:t>Values diversity and difference, operates with integrity and openness.</w:t>
            </w:r>
          </w:p>
          <w:p w14:paraId="036F7F46" w14:textId="77777777" w:rsidR="004E4EC2" w:rsidRPr="0080735E" w:rsidRDefault="004E4EC2" w:rsidP="00EE75B7">
            <w:pPr>
              <w:spacing w:after="200" w:line="276" w:lineRule="auto"/>
              <w:contextualSpacing/>
              <w:rPr>
                <w:rFonts w:ascii="Arial" w:hAnsi="Arial" w:cs="Arial"/>
              </w:rPr>
            </w:pPr>
          </w:p>
          <w:p w14:paraId="783B580C" w14:textId="4B8B17F4" w:rsidR="0080735E" w:rsidRDefault="0080735E" w:rsidP="00EE75B7">
            <w:pPr>
              <w:spacing w:after="200" w:line="276" w:lineRule="auto"/>
              <w:contextualSpacing/>
              <w:rPr>
                <w:rFonts w:ascii="Arial" w:hAnsi="Arial" w:cs="Arial"/>
              </w:rPr>
            </w:pPr>
            <w:r>
              <w:rPr>
                <w:rFonts w:ascii="Arial" w:hAnsi="Arial" w:cs="Arial"/>
              </w:rPr>
              <w:t>Works across boundaries, looks for collective success, listens, involves, respects and learns from the contribution of others.</w:t>
            </w:r>
          </w:p>
          <w:p w14:paraId="23BF049E" w14:textId="77777777" w:rsidR="00EE75B7" w:rsidRPr="0080735E" w:rsidRDefault="00EE75B7" w:rsidP="00EE75B7">
            <w:pPr>
              <w:spacing w:after="200" w:line="276" w:lineRule="auto"/>
              <w:contextualSpacing/>
              <w:rPr>
                <w:rFonts w:ascii="Arial" w:hAnsi="Arial" w:cs="Arial"/>
              </w:rPr>
            </w:pPr>
          </w:p>
          <w:p w14:paraId="17ADB907" w14:textId="7D51F0AD" w:rsidR="0080735E" w:rsidRDefault="0080735E" w:rsidP="00EE75B7">
            <w:pPr>
              <w:spacing w:after="200" w:line="276" w:lineRule="auto"/>
              <w:contextualSpacing/>
              <w:rPr>
                <w:rFonts w:ascii="Arial" w:hAnsi="Arial" w:cs="Arial"/>
              </w:rPr>
            </w:pPr>
            <w:r>
              <w:rPr>
                <w:rFonts w:ascii="Arial" w:hAnsi="Arial" w:cs="Arial"/>
              </w:rPr>
              <w:lastRenderedPageBreak/>
              <w:t>Works well with others, is positive and helpful, listens, involves, respects and learns from the contribution of others.</w:t>
            </w:r>
          </w:p>
          <w:p w14:paraId="27D5FF48" w14:textId="77777777" w:rsidR="004E4EC2" w:rsidRPr="0080735E" w:rsidRDefault="004E4EC2" w:rsidP="00EE75B7">
            <w:pPr>
              <w:spacing w:after="200" w:line="276" w:lineRule="auto"/>
              <w:contextualSpacing/>
              <w:rPr>
                <w:rFonts w:ascii="Arial" w:hAnsi="Arial" w:cs="Arial"/>
              </w:rPr>
            </w:pPr>
          </w:p>
          <w:p w14:paraId="7E9FEDF9" w14:textId="77777777" w:rsidR="0080735E" w:rsidRPr="0080735E" w:rsidRDefault="0080735E" w:rsidP="00EE75B7">
            <w:pPr>
              <w:spacing w:after="200" w:line="276" w:lineRule="auto"/>
              <w:contextualSpacing/>
              <w:rPr>
                <w:rFonts w:ascii="Arial" w:hAnsi="Arial" w:cs="Arial"/>
              </w:rPr>
            </w:pPr>
            <w:r>
              <w:rPr>
                <w:rFonts w:ascii="Arial" w:hAnsi="Arial" w:cs="Arial"/>
              </w:rPr>
              <w:t xml:space="preserve">Uses evidence to make improvements, seeks out innovation </w:t>
            </w:r>
          </w:p>
          <w:p w14:paraId="58795EA5" w14:textId="775B1C19" w:rsidR="0080735E" w:rsidRDefault="0080735E" w:rsidP="00EE75B7">
            <w:pPr>
              <w:spacing w:after="200" w:line="276" w:lineRule="auto"/>
              <w:contextualSpacing/>
              <w:rPr>
                <w:rFonts w:ascii="Arial" w:hAnsi="Arial" w:cs="Arial"/>
              </w:rPr>
            </w:pPr>
            <w:r>
              <w:rPr>
                <w:rFonts w:ascii="Arial" w:hAnsi="Arial" w:cs="Arial"/>
              </w:rPr>
              <w:t>Actively develops themselves and others.</w:t>
            </w:r>
          </w:p>
          <w:p w14:paraId="79D07B7A" w14:textId="77777777" w:rsidR="004E4EC2" w:rsidRPr="0080735E" w:rsidRDefault="004E4EC2" w:rsidP="00EE75B7">
            <w:pPr>
              <w:spacing w:after="200" w:line="276" w:lineRule="auto"/>
              <w:contextualSpacing/>
              <w:rPr>
                <w:rFonts w:ascii="Arial" w:hAnsi="Arial" w:cs="Arial"/>
              </w:rPr>
            </w:pPr>
          </w:p>
          <w:p w14:paraId="4330BD14" w14:textId="38A39A16" w:rsidR="0080735E" w:rsidRDefault="0080735E" w:rsidP="00EE75B7">
            <w:pPr>
              <w:spacing w:after="200" w:line="276" w:lineRule="auto"/>
              <w:contextualSpacing/>
              <w:rPr>
                <w:rFonts w:ascii="Arial" w:hAnsi="Arial" w:cs="Arial"/>
              </w:rPr>
            </w:pPr>
            <w:r>
              <w:rPr>
                <w:rFonts w:ascii="Arial" w:hAnsi="Arial" w:cs="Arial"/>
              </w:rPr>
              <w:t>Demonstrable commitment to focusing on both the mental and physical health of the service users.</w:t>
            </w:r>
          </w:p>
          <w:p w14:paraId="70514E8B" w14:textId="77777777" w:rsidR="004E4EC2" w:rsidRPr="0080735E" w:rsidRDefault="004E4EC2" w:rsidP="00EE75B7">
            <w:pPr>
              <w:spacing w:after="200" w:line="276" w:lineRule="auto"/>
              <w:contextualSpacing/>
              <w:rPr>
                <w:rFonts w:ascii="Arial" w:hAnsi="Arial" w:cs="Arial"/>
              </w:rPr>
            </w:pPr>
          </w:p>
          <w:p w14:paraId="3FD279A3" w14:textId="26CD9A42" w:rsidR="0080735E" w:rsidRDefault="0080735E" w:rsidP="00EE75B7">
            <w:pPr>
              <w:spacing w:after="200" w:line="276" w:lineRule="auto"/>
              <w:contextualSpacing/>
              <w:rPr>
                <w:rFonts w:ascii="Arial" w:hAnsi="Arial" w:cs="Arial"/>
              </w:rPr>
            </w:pPr>
            <w:r>
              <w:rPr>
                <w:rFonts w:ascii="Arial" w:hAnsi="Arial" w:cs="Arial"/>
              </w:rPr>
              <w:t>Demonstrable commitment to partnership working with a range of external organisations.</w:t>
            </w:r>
          </w:p>
          <w:p w14:paraId="6161E8B6" w14:textId="77777777" w:rsidR="004E4EC2" w:rsidRPr="0080735E" w:rsidRDefault="004E4EC2" w:rsidP="00EE75B7">
            <w:pPr>
              <w:spacing w:after="200" w:line="276" w:lineRule="auto"/>
              <w:contextualSpacing/>
              <w:rPr>
                <w:rFonts w:ascii="Arial" w:hAnsi="Arial" w:cs="Arial"/>
              </w:rPr>
            </w:pPr>
          </w:p>
          <w:p w14:paraId="08914619" w14:textId="6D801F62" w:rsidR="0080735E" w:rsidRDefault="0080735E" w:rsidP="00EE75B7">
            <w:pPr>
              <w:spacing w:after="200" w:line="276" w:lineRule="auto"/>
              <w:contextualSpacing/>
              <w:rPr>
                <w:rFonts w:ascii="Arial" w:hAnsi="Arial" w:cs="Arial"/>
              </w:rPr>
            </w:pPr>
            <w:r>
              <w:rPr>
                <w:rFonts w:ascii="Arial" w:hAnsi="Arial" w:cs="Arial"/>
              </w:rPr>
              <w:t>Will consider the most effective way to promote equality of opportunity, good working relationships in employment, service delivery and has the ability to take actions which support and promote this agenda.</w:t>
            </w:r>
          </w:p>
          <w:p w14:paraId="44EA63A4" w14:textId="77777777" w:rsidR="004E4EC2" w:rsidRPr="0080735E" w:rsidRDefault="004E4EC2" w:rsidP="00EE75B7">
            <w:pPr>
              <w:spacing w:after="200" w:line="276" w:lineRule="auto"/>
              <w:contextualSpacing/>
              <w:rPr>
                <w:rFonts w:ascii="Arial" w:hAnsi="Arial" w:cs="Arial"/>
              </w:rPr>
            </w:pPr>
          </w:p>
          <w:p w14:paraId="483AE56E" w14:textId="77777777" w:rsidR="0080735E" w:rsidRDefault="0080735E" w:rsidP="00EE75B7">
            <w:pPr>
              <w:spacing w:after="200" w:line="276" w:lineRule="auto"/>
              <w:contextualSpacing/>
              <w:rPr>
                <w:rFonts w:ascii="Arial" w:hAnsi="Arial" w:cs="Arial"/>
              </w:rPr>
            </w:pPr>
            <w:r>
              <w:rPr>
                <w:rFonts w:ascii="Arial" w:hAnsi="Arial" w:cs="Arial"/>
              </w:rPr>
              <w:t>Values diversity and difference, operates with integrity and openness</w:t>
            </w:r>
          </w:p>
          <w:p w14:paraId="3EC71C01" w14:textId="77777777" w:rsidR="004E4EC2" w:rsidRPr="0080735E" w:rsidRDefault="004E4EC2" w:rsidP="00EE75B7">
            <w:pPr>
              <w:spacing w:after="200" w:line="276" w:lineRule="auto"/>
              <w:contextualSpacing/>
              <w:rPr>
                <w:rFonts w:ascii="Arial" w:hAnsi="Arial" w:cs="Arial"/>
              </w:rPr>
            </w:pPr>
          </w:p>
          <w:p w14:paraId="16807738" w14:textId="14AB5254" w:rsidR="0080735E" w:rsidRDefault="0080735E" w:rsidP="00EE75B7">
            <w:pPr>
              <w:spacing w:after="200" w:line="276" w:lineRule="auto"/>
              <w:contextualSpacing/>
              <w:rPr>
                <w:rFonts w:ascii="Arial" w:hAnsi="Arial" w:cs="Arial"/>
              </w:rPr>
            </w:pPr>
            <w:r>
              <w:rPr>
                <w:rFonts w:ascii="Arial" w:hAnsi="Arial" w:cs="Arial"/>
              </w:rPr>
              <w:t>Self-awareness in terms of emotional intelligence, biases and personal triggers with cultural sensitivity and awareness.</w:t>
            </w:r>
          </w:p>
          <w:p w14:paraId="08198488" w14:textId="77777777" w:rsidR="004E4EC2" w:rsidRPr="0080735E" w:rsidRDefault="004E4EC2" w:rsidP="00EE75B7">
            <w:pPr>
              <w:spacing w:after="200" w:line="276" w:lineRule="auto"/>
              <w:contextualSpacing/>
              <w:rPr>
                <w:rFonts w:ascii="Arial" w:hAnsi="Arial" w:cs="Arial"/>
              </w:rPr>
            </w:pPr>
          </w:p>
          <w:p w14:paraId="596A530B" w14:textId="55FE1279" w:rsidR="0080735E" w:rsidRPr="0080735E" w:rsidRDefault="0080735E" w:rsidP="00EE75B7">
            <w:pPr>
              <w:contextualSpacing/>
              <w:rPr>
                <w:rFonts w:ascii="Arial" w:hAnsi="Arial" w:cs="Arial"/>
              </w:rPr>
            </w:pPr>
            <w:r>
              <w:rPr>
                <w:rFonts w:ascii="Arial" w:hAnsi="Arial" w:cs="Arial"/>
              </w:rPr>
              <w:t>Commitment to work/life balance.</w:t>
            </w:r>
          </w:p>
        </w:tc>
        <w:tc>
          <w:tcPr>
            <w:tcW w:w="1876" w:type="dxa"/>
          </w:tcPr>
          <w:p w14:paraId="5F00B392" w14:textId="77777777" w:rsidR="0080735E" w:rsidRPr="0080735E" w:rsidRDefault="0080735E" w:rsidP="0080735E">
            <w:pPr>
              <w:ind w:left="720"/>
              <w:contextualSpacing/>
              <w:rPr>
                <w:rFonts w:ascii="Arial" w:hAnsi="Arial" w:cs="Arial"/>
                <w:b/>
              </w:rPr>
            </w:pPr>
            <w:r>
              <w:rPr>
                <w:rFonts w:ascii="Arial" w:hAnsi="Arial" w:cs="Arial"/>
                <w:b/>
              </w:rPr>
              <w:lastRenderedPageBreak/>
              <w:t>√</w:t>
            </w:r>
          </w:p>
          <w:p w14:paraId="38F5DB6E" w14:textId="77777777" w:rsidR="0080735E" w:rsidRPr="0080735E" w:rsidRDefault="0080735E" w:rsidP="0080735E">
            <w:pPr>
              <w:ind w:left="720"/>
              <w:contextualSpacing/>
              <w:rPr>
                <w:rFonts w:ascii="Arial" w:hAnsi="Arial" w:cs="Arial"/>
                <w:b/>
              </w:rPr>
            </w:pPr>
          </w:p>
          <w:p w14:paraId="2F8BA224" w14:textId="77777777" w:rsidR="0080735E" w:rsidRPr="0080735E" w:rsidRDefault="0080735E" w:rsidP="0080735E">
            <w:pPr>
              <w:ind w:left="720"/>
              <w:contextualSpacing/>
              <w:rPr>
                <w:rFonts w:ascii="Arial" w:hAnsi="Arial" w:cs="Arial"/>
                <w:b/>
              </w:rPr>
            </w:pPr>
            <w:r>
              <w:rPr>
                <w:rFonts w:ascii="Arial" w:hAnsi="Arial" w:cs="Arial"/>
                <w:b/>
              </w:rPr>
              <w:t>√</w:t>
            </w:r>
          </w:p>
          <w:p w14:paraId="1AD7FF4B" w14:textId="77777777" w:rsidR="0080735E" w:rsidRPr="0080735E" w:rsidRDefault="0080735E" w:rsidP="0080735E">
            <w:pPr>
              <w:ind w:left="720"/>
              <w:contextualSpacing/>
              <w:rPr>
                <w:rFonts w:ascii="Arial" w:hAnsi="Arial" w:cs="Arial"/>
              </w:rPr>
            </w:pPr>
          </w:p>
          <w:p w14:paraId="72FB1466" w14:textId="77777777" w:rsidR="004E4EC2" w:rsidRDefault="004E4EC2" w:rsidP="0080735E">
            <w:pPr>
              <w:ind w:left="720"/>
              <w:contextualSpacing/>
              <w:rPr>
                <w:rFonts w:ascii="Arial" w:hAnsi="Arial" w:cs="Arial"/>
                <w:b/>
              </w:rPr>
            </w:pPr>
          </w:p>
          <w:p w14:paraId="6B69AD45" w14:textId="56937BA4" w:rsidR="0080735E" w:rsidRPr="0080735E" w:rsidRDefault="0080735E" w:rsidP="0080735E">
            <w:pPr>
              <w:ind w:left="720"/>
              <w:contextualSpacing/>
              <w:rPr>
                <w:rFonts w:ascii="Arial" w:hAnsi="Arial" w:cs="Arial"/>
                <w:b/>
              </w:rPr>
            </w:pPr>
            <w:r>
              <w:rPr>
                <w:rFonts w:ascii="Arial" w:hAnsi="Arial" w:cs="Arial"/>
                <w:b/>
              </w:rPr>
              <w:t>√</w:t>
            </w:r>
          </w:p>
          <w:p w14:paraId="502925C7" w14:textId="77777777" w:rsidR="0080735E" w:rsidRDefault="0080735E" w:rsidP="0080735E">
            <w:pPr>
              <w:ind w:left="720"/>
              <w:contextualSpacing/>
              <w:rPr>
                <w:rFonts w:ascii="Arial" w:hAnsi="Arial" w:cs="Arial"/>
              </w:rPr>
            </w:pPr>
          </w:p>
          <w:p w14:paraId="5910ED02" w14:textId="77777777" w:rsidR="00EE75B7" w:rsidRPr="0080735E" w:rsidRDefault="00EE75B7" w:rsidP="0080735E">
            <w:pPr>
              <w:ind w:left="720"/>
              <w:contextualSpacing/>
              <w:rPr>
                <w:rFonts w:ascii="Arial" w:hAnsi="Arial" w:cs="Arial"/>
              </w:rPr>
            </w:pPr>
          </w:p>
          <w:p w14:paraId="559B2AEB" w14:textId="77777777" w:rsidR="0080735E" w:rsidRPr="0080735E" w:rsidRDefault="0080735E" w:rsidP="0080735E">
            <w:pPr>
              <w:ind w:left="720"/>
              <w:contextualSpacing/>
              <w:rPr>
                <w:rFonts w:ascii="Arial" w:hAnsi="Arial" w:cs="Arial"/>
                <w:b/>
              </w:rPr>
            </w:pPr>
            <w:r>
              <w:rPr>
                <w:rFonts w:ascii="Arial" w:hAnsi="Arial" w:cs="Arial"/>
                <w:b/>
              </w:rPr>
              <w:t>√</w:t>
            </w:r>
          </w:p>
          <w:p w14:paraId="3CCA5B3A" w14:textId="77777777" w:rsidR="0080735E" w:rsidRPr="0080735E" w:rsidRDefault="0080735E" w:rsidP="0080735E">
            <w:pPr>
              <w:ind w:left="720"/>
              <w:contextualSpacing/>
              <w:rPr>
                <w:rFonts w:ascii="Arial" w:hAnsi="Arial" w:cs="Arial"/>
              </w:rPr>
            </w:pPr>
          </w:p>
          <w:p w14:paraId="3A1AA274" w14:textId="254A7462" w:rsidR="0080735E" w:rsidRPr="0080735E" w:rsidRDefault="0080735E" w:rsidP="0080735E">
            <w:pPr>
              <w:ind w:left="720"/>
              <w:contextualSpacing/>
              <w:rPr>
                <w:rFonts w:ascii="Arial" w:hAnsi="Arial" w:cs="Arial"/>
                <w:b/>
              </w:rPr>
            </w:pPr>
            <w:r>
              <w:rPr>
                <w:rFonts w:ascii="Arial" w:hAnsi="Arial" w:cs="Arial"/>
                <w:b/>
              </w:rPr>
              <w:t>√</w:t>
            </w:r>
          </w:p>
          <w:p w14:paraId="2AD70293" w14:textId="77777777" w:rsidR="0080735E" w:rsidRPr="0080735E" w:rsidRDefault="0080735E" w:rsidP="0080735E">
            <w:pPr>
              <w:ind w:left="720"/>
              <w:contextualSpacing/>
              <w:rPr>
                <w:rFonts w:ascii="Arial" w:hAnsi="Arial" w:cs="Arial"/>
              </w:rPr>
            </w:pPr>
          </w:p>
          <w:p w14:paraId="7BB1F475" w14:textId="77777777" w:rsidR="004E4EC2" w:rsidRDefault="004E4EC2" w:rsidP="0080735E">
            <w:pPr>
              <w:ind w:left="720"/>
              <w:contextualSpacing/>
              <w:rPr>
                <w:rFonts w:ascii="Arial" w:hAnsi="Arial" w:cs="Arial"/>
                <w:b/>
              </w:rPr>
            </w:pPr>
          </w:p>
          <w:p w14:paraId="796145C8" w14:textId="77777777" w:rsidR="00EE75B7" w:rsidRDefault="00EE75B7" w:rsidP="0080735E">
            <w:pPr>
              <w:ind w:left="720"/>
              <w:contextualSpacing/>
              <w:rPr>
                <w:rFonts w:ascii="Arial" w:hAnsi="Arial" w:cs="Arial"/>
                <w:b/>
              </w:rPr>
            </w:pPr>
          </w:p>
          <w:p w14:paraId="158A915B" w14:textId="5296BBDD" w:rsidR="0080735E" w:rsidRPr="0080735E" w:rsidRDefault="0080735E" w:rsidP="0080735E">
            <w:pPr>
              <w:ind w:left="720"/>
              <w:contextualSpacing/>
              <w:rPr>
                <w:rFonts w:ascii="Arial" w:hAnsi="Arial" w:cs="Arial"/>
                <w:b/>
              </w:rPr>
            </w:pPr>
            <w:r>
              <w:rPr>
                <w:rFonts w:ascii="Arial" w:hAnsi="Arial" w:cs="Arial"/>
                <w:b/>
              </w:rPr>
              <w:t>√</w:t>
            </w:r>
          </w:p>
          <w:p w14:paraId="7FF6FC43" w14:textId="77777777" w:rsidR="0080735E" w:rsidRPr="0080735E" w:rsidRDefault="0080735E" w:rsidP="0080735E">
            <w:pPr>
              <w:ind w:left="720"/>
              <w:contextualSpacing/>
              <w:rPr>
                <w:rFonts w:ascii="Arial" w:hAnsi="Arial" w:cs="Arial"/>
              </w:rPr>
            </w:pPr>
          </w:p>
          <w:p w14:paraId="33EB591F" w14:textId="77777777" w:rsidR="0080735E" w:rsidRPr="0080735E" w:rsidRDefault="0080735E" w:rsidP="0080735E">
            <w:pPr>
              <w:ind w:left="720"/>
              <w:contextualSpacing/>
              <w:rPr>
                <w:rFonts w:ascii="Arial" w:hAnsi="Arial" w:cs="Arial"/>
                <w:b/>
              </w:rPr>
            </w:pPr>
            <w:r>
              <w:rPr>
                <w:rFonts w:ascii="Arial" w:hAnsi="Arial" w:cs="Arial"/>
                <w:b/>
              </w:rPr>
              <w:t>√</w:t>
            </w:r>
          </w:p>
          <w:p w14:paraId="66C6D17A" w14:textId="77777777" w:rsidR="0080735E" w:rsidRPr="0080735E" w:rsidRDefault="0080735E" w:rsidP="0080735E">
            <w:pPr>
              <w:ind w:left="720"/>
              <w:contextualSpacing/>
              <w:rPr>
                <w:rFonts w:ascii="Arial" w:hAnsi="Arial" w:cs="Arial"/>
              </w:rPr>
            </w:pPr>
          </w:p>
          <w:p w14:paraId="09FB458A" w14:textId="77777777" w:rsidR="004E4EC2" w:rsidRDefault="004E4EC2" w:rsidP="0080735E">
            <w:pPr>
              <w:ind w:left="720"/>
              <w:contextualSpacing/>
              <w:rPr>
                <w:rFonts w:ascii="Arial" w:hAnsi="Arial" w:cs="Arial"/>
                <w:b/>
              </w:rPr>
            </w:pPr>
          </w:p>
          <w:p w14:paraId="745F1FA4" w14:textId="74FC3146" w:rsidR="0080735E" w:rsidRPr="0080735E" w:rsidRDefault="0080735E" w:rsidP="0080735E">
            <w:pPr>
              <w:ind w:left="720"/>
              <w:contextualSpacing/>
              <w:rPr>
                <w:rFonts w:ascii="Arial" w:hAnsi="Arial" w:cs="Arial"/>
                <w:b/>
              </w:rPr>
            </w:pPr>
            <w:r>
              <w:rPr>
                <w:rFonts w:ascii="Arial" w:hAnsi="Arial" w:cs="Arial"/>
                <w:b/>
              </w:rPr>
              <w:lastRenderedPageBreak/>
              <w:t>√</w:t>
            </w:r>
          </w:p>
          <w:p w14:paraId="004DCD1E" w14:textId="77777777" w:rsidR="0080735E" w:rsidRPr="0080735E" w:rsidRDefault="0080735E" w:rsidP="0080735E">
            <w:pPr>
              <w:ind w:left="720"/>
              <w:contextualSpacing/>
              <w:rPr>
                <w:rFonts w:ascii="Arial" w:hAnsi="Arial" w:cs="Arial"/>
              </w:rPr>
            </w:pPr>
          </w:p>
          <w:p w14:paraId="40687F60" w14:textId="77777777" w:rsidR="004E4EC2" w:rsidRDefault="004E4EC2" w:rsidP="0080735E">
            <w:pPr>
              <w:ind w:left="720"/>
              <w:contextualSpacing/>
              <w:rPr>
                <w:rFonts w:ascii="Arial" w:hAnsi="Arial" w:cs="Arial"/>
                <w:b/>
              </w:rPr>
            </w:pPr>
          </w:p>
          <w:p w14:paraId="77568610" w14:textId="77777777" w:rsidR="004E4EC2" w:rsidRDefault="004E4EC2" w:rsidP="0080735E">
            <w:pPr>
              <w:ind w:left="720"/>
              <w:contextualSpacing/>
              <w:rPr>
                <w:rFonts w:ascii="Arial" w:hAnsi="Arial" w:cs="Arial"/>
                <w:b/>
              </w:rPr>
            </w:pPr>
          </w:p>
          <w:p w14:paraId="43C2B929" w14:textId="03EB5CDF" w:rsidR="0080735E" w:rsidRPr="0080735E" w:rsidRDefault="0080735E" w:rsidP="0080735E">
            <w:pPr>
              <w:ind w:left="720"/>
              <w:contextualSpacing/>
              <w:rPr>
                <w:rFonts w:ascii="Arial" w:hAnsi="Arial" w:cs="Arial"/>
                <w:b/>
              </w:rPr>
            </w:pPr>
            <w:r>
              <w:rPr>
                <w:rFonts w:ascii="Arial" w:hAnsi="Arial" w:cs="Arial"/>
                <w:b/>
              </w:rPr>
              <w:t>√</w:t>
            </w:r>
          </w:p>
          <w:p w14:paraId="20463BC1" w14:textId="77777777" w:rsidR="0080735E" w:rsidRPr="0080735E" w:rsidRDefault="0080735E" w:rsidP="0080735E">
            <w:pPr>
              <w:ind w:left="720"/>
              <w:contextualSpacing/>
              <w:rPr>
                <w:rFonts w:ascii="Arial" w:hAnsi="Arial" w:cs="Arial"/>
              </w:rPr>
            </w:pPr>
          </w:p>
          <w:p w14:paraId="470E2A8B" w14:textId="77777777" w:rsidR="004E4EC2" w:rsidRDefault="004E4EC2" w:rsidP="0080735E">
            <w:pPr>
              <w:ind w:left="720"/>
              <w:contextualSpacing/>
              <w:rPr>
                <w:rFonts w:ascii="Arial" w:hAnsi="Arial" w:cs="Arial"/>
                <w:b/>
              </w:rPr>
            </w:pPr>
          </w:p>
          <w:p w14:paraId="416F2584" w14:textId="4D6216B6" w:rsidR="0080735E" w:rsidRPr="0080735E" w:rsidRDefault="0080735E" w:rsidP="0080735E">
            <w:pPr>
              <w:ind w:left="720"/>
              <w:contextualSpacing/>
              <w:rPr>
                <w:rFonts w:ascii="Arial" w:hAnsi="Arial" w:cs="Arial"/>
                <w:b/>
              </w:rPr>
            </w:pPr>
            <w:r>
              <w:rPr>
                <w:rFonts w:ascii="Arial" w:hAnsi="Arial" w:cs="Arial"/>
                <w:b/>
              </w:rPr>
              <w:t>√</w:t>
            </w:r>
          </w:p>
          <w:p w14:paraId="5FFF20F4" w14:textId="77777777" w:rsidR="0080735E" w:rsidRPr="0080735E" w:rsidRDefault="0080735E" w:rsidP="0080735E">
            <w:pPr>
              <w:ind w:left="720"/>
              <w:contextualSpacing/>
              <w:rPr>
                <w:rFonts w:ascii="Arial" w:hAnsi="Arial" w:cs="Arial"/>
              </w:rPr>
            </w:pPr>
          </w:p>
          <w:p w14:paraId="59A00EF9" w14:textId="77777777" w:rsidR="0080735E" w:rsidRPr="0080735E" w:rsidRDefault="0080735E" w:rsidP="0080735E">
            <w:pPr>
              <w:ind w:left="720"/>
              <w:contextualSpacing/>
              <w:rPr>
                <w:rFonts w:ascii="Arial" w:hAnsi="Arial" w:cs="Arial"/>
              </w:rPr>
            </w:pPr>
          </w:p>
          <w:p w14:paraId="6C6B5A98" w14:textId="77777777" w:rsidR="0080735E" w:rsidRPr="0080735E" w:rsidRDefault="0080735E" w:rsidP="0080735E">
            <w:pPr>
              <w:ind w:left="720"/>
              <w:contextualSpacing/>
              <w:rPr>
                <w:rFonts w:ascii="Arial" w:hAnsi="Arial" w:cs="Arial"/>
                <w:b/>
              </w:rPr>
            </w:pPr>
            <w:r>
              <w:rPr>
                <w:rFonts w:ascii="Arial" w:hAnsi="Arial" w:cs="Arial"/>
                <w:b/>
              </w:rPr>
              <w:t>√</w:t>
            </w:r>
          </w:p>
          <w:p w14:paraId="6D7F67E3" w14:textId="77777777" w:rsidR="0080735E" w:rsidRPr="0080735E" w:rsidRDefault="0080735E" w:rsidP="0080735E">
            <w:pPr>
              <w:ind w:left="720"/>
              <w:contextualSpacing/>
              <w:rPr>
                <w:rFonts w:ascii="Arial" w:hAnsi="Arial" w:cs="Arial"/>
              </w:rPr>
            </w:pPr>
          </w:p>
          <w:p w14:paraId="4BC1543E" w14:textId="77777777" w:rsidR="0080735E" w:rsidRPr="0080735E" w:rsidRDefault="0080735E" w:rsidP="0080735E">
            <w:pPr>
              <w:ind w:left="720"/>
              <w:contextualSpacing/>
              <w:rPr>
                <w:rFonts w:ascii="Arial" w:hAnsi="Arial" w:cs="Arial"/>
              </w:rPr>
            </w:pPr>
          </w:p>
          <w:p w14:paraId="0D0870DF" w14:textId="77777777" w:rsidR="004E4EC2" w:rsidRDefault="004E4EC2" w:rsidP="0080735E">
            <w:pPr>
              <w:ind w:left="720"/>
              <w:contextualSpacing/>
              <w:rPr>
                <w:rFonts w:ascii="Arial" w:hAnsi="Arial" w:cs="Arial"/>
                <w:b/>
              </w:rPr>
            </w:pPr>
          </w:p>
          <w:p w14:paraId="52C9B433" w14:textId="0582FBF4" w:rsidR="0080735E" w:rsidRPr="0080735E" w:rsidRDefault="0080735E" w:rsidP="0080735E">
            <w:pPr>
              <w:ind w:left="720"/>
              <w:contextualSpacing/>
              <w:rPr>
                <w:rFonts w:ascii="Arial" w:hAnsi="Arial" w:cs="Arial"/>
                <w:b/>
              </w:rPr>
            </w:pPr>
            <w:r>
              <w:rPr>
                <w:rFonts w:ascii="Arial" w:hAnsi="Arial" w:cs="Arial"/>
                <w:b/>
              </w:rPr>
              <w:t>√</w:t>
            </w:r>
          </w:p>
          <w:p w14:paraId="1F12F507" w14:textId="77777777" w:rsidR="0080735E" w:rsidRPr="0080735E" w:rsidRDefault="0080735E" w:rsidP="0080735E">
            <w:pPr>
              <w:ind w:left="720"/>
              <w:contextualSpacing/>
              <w:rPr>
                <w:rFonts w:ascii="Arial" w:hAnsi="Arial" w:cs="Arial"/>
              </w:rPr>
            </w:pPr>
          </w:p>
          <w:p w14:paraId="354EC19E" w14:textId="77777777" w:rsidR="0080735E" w:rsidRDefault="0080735E" w:rsidP="0080735E">
            <w:pPr>
              <w:ind w:left="720"/>
              <w:contextualSpacing/>
              <w:rPr>
                <w:rFonts w:ascii="Arial" w:hAnsi="Arial" w:cs="Arial"/>
              </w:rPr>
            </w:pPr>
          </w:p>
          <w:p w14:paraId="7220D7B8" w14:textId="77777777" w:rsidR="00EE75B7" w:rsidRPr="0080735E" w:rsidRDefault="00EE75B7" w:rsidP="0080735E">
            <w:pPr>
              <w:ind w:left="720"/>
              <w:contextualSpacing/>
              <w:rPr>
                <w:rFonts w:ascii="Arial" w:hAnsi="Arial" w:cs="Arial"/>
              </w:rPr>
            </w:pPr>
          </w:p>
          <w:p w14:paraId="2966AD75" w14:textId="77777777" w:rsidR="0080735E" w:rsidRPr="0080735E" w:rsidRDefault="0080735E" w:rsidP="0080735E">
            <w:pPr>
              <w:ind w:left="720"/>
              <w:contextualSpacing/>
              <w:rPr>
                <w:rFonts w:ascii="Arial" w:hAnsi="Arial" w:cs="Arial"/>
              </w:rPr>
            </w:pPr>
          </w:p>
          <w:p w14:paraId="631919EC" w14:textId="77777777" w:rsidR="0080735E" w:rsidRPr="0080735E" w:rsidRDefault="0080735E" w:rsidP="0080735E">
            <w:pPr>
              <w:ind w:left="720"/>
              <w:contextualSpacing/>
              <w:rPr>
                <w:rFonts w:ascii="Arial" w:hAnsi="Arial" w:cs="Arial"/>
                <w:b/>
              </w:rPr>
            </w:pPr>
            <w:r>
              <w:rPr>
                <w:rFonts w:ascii="Arial" w:hAnsi="Arial" w:cs="Arial"/>
                <w:b/>
              </w:rPr>
              <w:t>√</w:t>
            </w:r>
          </w:p>
          <w:p w14:paraId="55046A52" w14:textId="77777777" w:rsidR="0080735E" w:rsidRPr="0080735E" w:rsidRDefault="0080735E" w:rsidP="0080735E">
            <w:pPr>
              <w:ind w:left="720"/>
              <w:contextualSpacing/>
              <w:rPr>
                <w:rFonts w:ascii="Arial" w:hAnsi="Arial" w:cs="Arial"/>
              </w:rPr>
            </w:pPr>
          </w:p>
          <w:p w14:paraId="09B7C51C" w14:textId="77777777" w:rsidR="004E4EC2" w:rsidRDefault="004E4EC2" w:rsidP="0080735E">
            <w:pPr>
              <w:ind w:left="720"/>
              <w:contextualSpacing/>
              <w:rPr>
                <w:rFonts w:ascii="Arial" w:hAnsi="Arial" w:cs="Arial"/>
                <w:b/>
              </w:rPr>
            </w:pPr>
          </w:p>
          <w:p w14:paraId="469C69E3" w14:textId="778A24EE" w:rsidR="0080735E" w:rsidRPr="0080735E" w:rsidRDefault="0080735E" w:rsidP="0080735E">
            <w:pPr>
              <w:ind w:left="720"/>
              <w:contextualSpacing/>
              <w:rPr>
                <w:rFonts w:ascii="Arial" w:hAnsi="Arial" w:cs="Arial"/>
                <w:b/>
              </w:rPr>
            </w:pPr>
            <w:r>
              <w:rPr>
                <w:rFonts w:ascii="Arial" w:hAnsi="Arial" w:cs="Arial"/>
                <w:b/>
              </w:rPr>
              <w:t>√</w:t>
            </w:r>
          </w:p>
          <w:p w14:paraId="7996F2F7" w14:textId="77777777" w:rsidR="0080735E" w:rsidRPr="0080735E" w:rsidRDefault="0080735E" w:rsidP="0080735E">
            <w:pPr>
              <w:ind w:left="720"/>
              <w:contextualSpacing/>
              <w:rPr>
                <w:rFonts w:ascii="Arial" w:hAnsi="Arial" w:cs="Arial"/>
              </w:rPr>
            </w:pPr>
          </w:p>
          <w:p w14:paraId="2EF3F534" w14:textId="77777777" w:rsidR="0080735E" w:rsidRPr="0080735E" w:rsidRDefault="0080735E" w:rsidP="0080735E">
            <w:pPr>
              <w:ind w:left="720"/>
              <w:contextualSpacing/>
              <w:rPr>
                <w:rFonts w:ascii="Arial" w:hAnsi="Arial" w:cs="Arial"/>
              </w:rPr>
            </w:pPr>
          </w:p>
          <w:p w14:paraId="4302EFEC" w14:textId="7100A221" w:rsidR="0080735E" w:rsidRPr="00EE75B7" w:rsidRDefault="0080735E" w:rsidP="00EE75B7">
            <w:pPr>
              <w:ind w:left="720"/>
              <w:contextualSpacing/>
              <w:rPr>
                <w:rFonts w:ascii="Arial" w:hAnsi="Arial" w:cs="Arial"/>
                <w:b/>
              </w:rPr>
            </w:pPr>
            <w:r>
              <w:rPr>
                <w:rFonts w:ascii="Arial" w:hAnsi="Arial" w:cs="Arial"/>
                <w:b/>
              </w:rPr>
              <w:t>√</w:t>
            </w:r>
          </w:p>
        </w:tc>
        <w:tc>
          <w:tcPr>
            <w:tcW w:w="1900" w:type="dxa"/>
          </w:tcPr>
          <w:p w14:paraId="62BAFCEF" w14:textId="77777777" w:rsidR="0080735E" w:rsidRPr="0080735E" w:rsidRDefault="0080735E" w:rsidP="0080735E">
            <w:pPr>
              <w:ind w:left="720"/>
              <w:contextualSpacing/>
              <w:rPr>
                <w:rFonts w:ascii="Arial" w:eastAsia="Times New Roman" w:hAnsi="Arial" w:cs="Arial"/>
                <w:lang w:eastAsia="en-GB"/>
              </w:rPr>
            </w:pPr>
            <w:r>
              <w:rPr>
                <w:rFonts w:ascii="Arial" w:eastAsia="Times New Roman" w:hAnsi="Arial" w:cs="Arial"/>
                <w:lang w:eastAsia="en-GB"/>
              </w:rPr>
              <w:lastRenderedPageBreak/>
              <w:t> </w:t>
            </w:r>
          </w:p>
        </w:tc>
        <w:tc>
          <w:tcPr>
            <w:tcW w:w="1311" w:type="dxa"/>
          </w:tcPr>
          <w:p w14:paraId="3A86529D" w14:textId="77777777" w:rsidR="0080735E" w:rsidRPr="0080735E" w:rsidRDefault="0080735E" w:rsidP="0080735E">
            <w:pPr>
              <w:contextualSpacing/>
              <w:rPr>
                <w:rFonts w:ascii="Arial" w:hAnsi="Arial" w:cs="Arial"/>
              </w:rPr>
            </w:pPr>
            <w:r>
              <w:rPr>
                <w:rFonts w:ascii="Arial" w:hAnsi="Arial" w:cs="Arial"/>
              </w:rPr>
              <w:t>A/I/T</w:t>
            </w:r>
          </w:p>
        </w:tc>
      </w:tr>
      <w:tr w:rsidR="0080735E" w:rsidRPr="0080735E" w14:paraId="5CCC4314" w14:textId="77777777" w:rsidTr="0080735E">
        <w:tc>
          <w:tcPr>
            <w:tcW w:w="2507" w:type="dxa"/>
            <w:shd w:val="clear" w:color="auto" w:fill="DBE5F1" w:themeFill="accent1" w:themeFillTint="33"/>
          </w:tcPr>
          <w:p w14:paraId="26FF4392" w14:textId="77777777" w:rsidR="0080735E" w:rsidRPr="0080735E" w:rsidRDefault="0080735E" w:rsidP="00744D2C">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Equality, diversity and inclusion</w:t>
            </w:r>
          </w:p>
        </w:tc>
        <w:tc>
          <w:tcPr>
            <w:tcW w:w="7710" w:type="dxa"/>
          </w:tcPr>
          <w:p w14:paraId="29CFF88E"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Commitment to equality of opportunity, focussed on removing barriers to full participation. </w:t>
            </w:r>
          </w:p>
          <w:p w14:paraId="2A7F2220" w14:textId="77777777" w:rsidR="0080735E" w:rsidRPr="0080735E" w:rsidRDefault="0080735E" w:rsidP="00744D2C">
            <w:pPr>
              <w:contextualSpacing/>
              <w:rPr>
                <w:rFonts w:ascii="Arial" w:eastAsia="Times New Roman" w:hAnsi="Arial" w:cs="Arial"/>
                <w:lang w:eastAsia="en-GB"/>
              </w:rPr>
            </w:pPr>
          </w:p>
          <w:p w14:paraId="6A4CE47D"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Fosters good working relationships and values difference.  </w:t>
            </w:r>
          </w:p>
          <w:p w14:paraId="22E67876" w14:textId="77777777" w:rsidR="0080735E" w:rsidRPr="0080735E" w:rsidRDefault="0080735E" w:rsidP="00744D2C">
            <w:pPr>
              <w:contextualSpacing/>
              <w:rPr>
                <w:rFonts w:ascii="Arial" w:eastAsia="Times New Roman" w:hAnsi="Arial" w:cs="Arial"/>
                <w:lang w:eastAsia="en-GB"/>
              </w:rPr>
            </w:pPr>
          </w:p>
          <w:p w14:paraId="7EA813AA"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Understands the importance of diversity and inclusion in delivering our role in the health and care system.  </w:t>
            </w:r>
          </w:p>
          <w:p w14:paraId="110767EE" w14:textId="77777777" w:rsidR="0080735E" w:rsidRPr="0080735E" w:rsidRDefault="0080735E" w:rsidP="00744D2C">
            <w:pPr>
              <w:contextualSpacing/>
              <w:rPr>
                <w:rFonts w:ascii="Arial" w:eastAsia="Times New Roman" w:hAnsi="Arial" w:cs="Arial"/>
                <w:lang w:eastAsia="en-GB"/>
              </w:rPr>
            </w:pPr>
          </w:p>
          <w:p w14:paraId="148D7344" w14:textId="39409778"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Adherence to Data Protection Act 2018/General Data Protection Regulation (GDPR).  </w:t>
            </w:r>
          </w:p>
          <w:p w14:paraId="118BAEDA" w14:textId="77777777" w:rsidR="0080735E" w:rsidRPr="0080735E" w:rsidRDefault="0080735E" w:rsidP="00744D2C">
            <w:pPr>
              <w:contextualSpacing/>
              <w:rPr>
                <w:rFonts w:ascii="Arial" w:eastAsia="Times New Roman" w:hAnsi="Arial" w:cs="Arial"/>
                <w:lang w:eastAsia="en-GB"/>
              </w:rPr>
            </w:pPr>
          </w:p>
          <w:p w14:paraId="36BFAF0C"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Upholds the Equality Act 2010 and the Public Sector Equality Duty.  </w:t>
            </w:r>
          </w:p>
          <w:p w14:paraId="72AB2EA1" w14:textId="77777777" w:rsidR="0080735E" w:rsidRPr="0080735E" w:rsidRDefault="0080735E" w:rsidP="00744D2C">
            <w:pPr>
              <w:contextualSpacing/>
              <w:rPr>
                <w:rFonts w:ascii="Arial" w:eastAsia="Times New Roman" w:hAnsi="Arial" w:cs="Arial"/>
                <w:lang w:eastAsia="en-GB"/>
              </w:rPr>
            </w:pPr>
          </w:p>
          <w:p w14:paraId="2C28DD70"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Upholds our commitments as a Stonewall Diversity Champion, Disability confident Employer and Mindful Employer.  </w:t>
            </w:r>
          </w:p>
          <w:p w14:paraId="36C3CA69" w14:textId="77777777" w:rsidR="0080735E" w:rsidRPr="0080735E" w:rsidRDefault="0080735E" w:rsidP="00744D2C">
            <w:pPr>
              <w:contextualSpacing/>
              <w:rPr>
                <w:rFonts w:ascii="Arial" w:eastAsia="Times New Roman" w:hAnsi="Arial" w:cs="Arial"/>
                <w:lang w:eastAsia="en-GB"/>
              </w:rPr>
            </w:pPr>
          </w:p>
          <w:p w14:paraId="1038E4E1"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 xml:space="preserve">Promotes high standards for improving diversity and equality, as per the Workforce Race Equality Standard and Workforce Disability Equality Standard.  </w:t>
            </w:r>
          </w:p>
          <w:p w14:paraId="71B15132" w14:textId="77777777" w:rsidR="0080735E" w:rsidRPr="0080735E" w:rsidRDefault="0080735E" w:rsidP="00744D2C">
            <w:pPr>
              <w:contextualSpacing/>
              <w:rPr>
                <w:rFonts w:ascii="Arial" w:eastAsia="Times New Roman" w:hAnsi="Arial" w:cs="Arial"/>
                <w:lang w:eastAsia="en-GB"/>
              </w:rPr>
            </w:pPr>
          </w:p>
          <w:p w14:paraId="3A84D39D"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Promotes gender equality and closing our Gender Pay Gap.</w:t>
            </w:r>
          </w:p>
        </w:tc>
        <w:tc>
          <w:tcPr>
            <w:tcW w:w="1876" w:type="dxa"/>
          </w:tcPr>
          <w:p w14:paraId="14B70FF8" w14:textId="77777777" w:rsidR="0080735E" w:rsidRPr="0080735E" w:rsidRDefault="0080735E" w:rsidP="0080735E">
            <w:pPr>
              <w:ind w:left="720"/>
              <w:contextualSpacing/>
              <w:rPr>
                <w:rFonts w:ascii="Arial" w:hAnsi="Arial" w:cs="Arial"/>
                <w:b/>
              </w:rPr>
            </w:pPr>
            <w:r>
              <w:rPr>
                <w:rFonts w:ascii="Arial" w:hAnsi="Arial" w:cs="Arial"/>
                <w:b/>
              </w:rPr>
              <w:lastRenderedPageBreak/>
              <w:t>√</w:t>
            </w:r>
          </w:p>
          <w:p w14:paraId="4DEC6014" w14:textId="77777777" w:rsidR="0080735E" w:rsidRPr="0080735E" w:rsidRDefault="0080735E" w:rsidP="0080735E">
            <w:pPr>
              <w:ind w:left="720"/>
              <w:contextualSpacing/>
              <w:rPr>
                <w:rFonts w:ascii="Arial" w:hAnsi="Arial" w:cs="Arial"/>
                <w:b/>
              </w:rPr>
            </w:pPr>
          </w:p>
          <w:p w14:paraId="002EC7F2" w14:textId="77777777" w:rsidR="0080735E" w:rsidRPr="0080735E" w:rsidRDefault="0080735E" w:rsidP="0080735E">
            <w:pPr>
              <w:ind w:left="720"/>
              <w:contextualSpacing/>
              <w:rPr>
                <w:rFonts w:ascii="Arial" w:hAnsi="Arial" w:cs="Arial"/>
              </w:rPr>
            </w:pPr>
          </w:p>
          <w:p w14:paraId="1DB938E0" w14:textId="77777777" w:rsidR="0080735E" w:rsidRPr="0080735E" w:rsidRDefault="0080735E" w:rsidP="0080735E">
            <w:pPr>
              <w:ind w:left="720"/>
              <w:contextualSpacing/>
              <w:rPr>
                <w:rFonts w:ascii="Arial" w:hAnsi="Arial" w:cs="Arial"/>
                <w:b/>
              </w:rPr>
            </w:pPr>
            <w:r>
              <w:rPr>
                <w:rFonts w:ascii="Arial" w:hAnsi="Arial" w:cs="Arial"/>
                <w:b/>
              </w:rPr>
              <w:t>√</w:t>
            </w:r>
          </w:p>
          <w:p w14:paraId="65C7B86D" w14:textId="77777777" w:rsidR="0080735E" w:rsidRPr="0080735E" w:rsidRDefault="0080735E" w:rsidP="0080735E">
            <w:pPr>
              <w:ind w:left="720"/>
              <w:contextualSpacing/>
              <w:rPr>
                <w:rFonts w:ascii="Arial" w:hAnsi="Arial" w:cs="Arial"/>
              </w:rPr>
            </w:pPr>
          </w:p>
          <w:p w14:paraId="39FB07AA" w14:textId="77777777" w:rsidR="0080735E" w:rsidRPr="0080735E" w:rsidRDefault="0080735E" w:rsidP="0080735E">
            <w:pPr>
              <w:ind w:left="720"/>
              <w:contextualSpacing/>
              <w:rPr>
                <w:rFonts w:ascii="Arial" w:hAnsi="Arial" w:cs="Arial"/>
                <w:b/>
              </w:rPr>
            </w:pPr>
            <w:r>
              <w:rPr>
                <w:rFonts w:ascii="Arial" w:hAnsi="Arial" w:cs="Arial"/>
                <w:b/>
              </w:rPr>
              <w:t>√</w:t>
            </w:r>
          </w:p>
          <w:p w14:paraId="6E61C4F8" w14:textId="77777777" w:rsidR="0080735E" w:rsidRPr="0080735E" w:rsidRDefault="0080735E" w:rsidP="0080735E">
            <w:pPr>
              <w:ind w:left="720"/>
              <w:contextualSpacing/>
              <w:rPr>
                <w:rFonts w:ascii="Arial" w:hAnsi="Arial" w:cs="Arial"/>
              </w:rPr>
            </w:pPr>
          </w:p>
          <w:p w14:paraId="37CE517C" w14:textId="77777777" w:rsidR="0080735E" w:rsidRPr="0080735E" w:rsidRDefault="0080735E" w:rsidP="0080735E">
            <w:pPr>
              <w:ind w:left="720"/>
              <w:contextualSpacing/>
              <w:rPr>
                <w:rFonts w:ascii="Arial" w:hAnsi="Arial" w:cs="Arial"/>
              </w:rPr>
            </w:pPr>
          </w:p>
          <w:p w14:paraId="0118D166" w14:textId="77777777" w:rsidR="0080735E" w:rsidRPr="0080735E" w:rsidRDefault="0080735E" w:rsidP="0080735E">
            <w:pPr>
              <w:ind w:left="720"/>
              <w:contextualSpacing/>
              <w:rPr>
                <w:rFonts w:ascii="Arial" w:hAnsi="Arial" w:cs="Arial"/>
                <w:b/>
              </w:rPr>
            </w:pPr>
            <w:r>
              <w:rPr>
                <w:rFonts w:ascii="Arial" w:hAnsi="Arial" w:cs="Arial"/>
                <w:b/>
              </w:rPr>
              <w:t>√</w:t>
            </w:r>
          </w:p>
          <w:p w14:paraId="3025F73E" w14:textId="77777777" w:rsidR="0080735E" w:rsidRDefault="0080735E" w:rsidP="0080735E">
            <w:pPr>
              <w:ind w:left="720"/>
              <w:contextualSpacing/>
              <w:rPr>
                <w:rFonts w:ascii="Arial" w:hAnsi="Arial" w:cs="Arial"/>
              </w:rPr>
            </w:pPr>
          </w:p>
          <w:p w14:paraId="7DFFAFC1" w14:textId="77777777" w:rsidR="00EE75B7" w:rsidRPr="0080735E" w:rsidRDefault="00EE75B7" w:rsidP="0080735E">
            <w:pPr>
              <w:ind w:left="720"/>
              <w:contextualSpacing/>
              <w:rPr>
                <w:rFonts w:ascii="Arial" w:hAnsi="Arial" w:cs="Arial"/>
              </w:rPr>
            </w:pPr>
          </w:p>
          <w:p w14:paraId="3B8AE06A" w14:textId="77777777" w:rsidR="0080735E" w:rsidRPr="0080735E" w:rsidRDefault="0080735E" w:rsidP="0080735E">
            <w:pPr>
              <w:ind w:left="720"/>
              <w:contextualSpacing/>
              <w:rPr>
                <w:rFonts w:ascii="Arial" w:hAnsi="Arial" w:cs="Arial"/>
                <w:b/>
              </w:rPr>
            </w:pPr>
            <w:r>
              <w:rPr>
                <w:rFonts w:ascii="Arial" w:hAnsi="Arial" w:cs="Arial"/>
                <w:b/>
              </w:rPr>
              <w:t>√</w:t>
            </w:r>
          </w:p>
          <w:p w14:paraId="59D00E26" w14:textId="77777777" w:rsidR="0080735E" w:rsidRPr="0080735E" w:rsidRDefault="0080735E" w:rsidP="0080735E">
            <w:pPr>
              <w:ind w:left="720"/>
              <w:contextualSpacing/>
              <w:rPr>
                <w:rFonts w:ascii="Arial" w:hAnsi="Arial" w:cs="Arial"/>
              </w:rPr>
            </w:pPr>
          </w:p>
          <w:p w14:paraId="1DBB9C7A" w14:textId="77777777" w:rsidR="0080735E" w:rsidRPr="0080735E" w:rsidRDefault="0080735E" w:rsidP="0080735E">
            <w:pPr>
              <w:ind w:left="720"/>
              <w:contextualSpacing/>
              <w:rPr>
                <w:rFonts w:ascii="Arial" w:hAnsi="Arial" w:cs="Arial"/>
                <w:b/>
              </w:rPr>
            </w:pPr>
            <w:r>
              <w:rPr>
                <w:rFonts w:ascii="Arial" w:hAnsi="Arial" w:cs="Arial"/>
                <w:b/>
              </w:rPr>
              <w:t>√</w:t>
            </w:r>
          </w:p>
          <w:p w14:paraId="416EB189" w14:textId="77777777" w:rsidR="0080735E" w:rsidRDefault="0080735E" w:rsidP="0080735E">
            <w:pPr>
              <w:ind w:left="720"/>
              <w:contextualSpacing/>
              <w:rPr>
                <w:rFonts w:ascii="Arial" w:hAnsi="Arial" w:cs="Arial"/>
              </w:rPr>
            </w:pPr>
          </w:p>
          <w:p w14:paraId="55068529" w14:textId="77777777" w:rsidR="00EE75B7" w:rsidRPr="0080735E" w:rsidRDefault="00EE75B7" w:rsidP="0080735E">
            <w:pPr>
              <w:ind w:left="720"/>
              <w:contextualSpacing/>
              <w:rPr>
                <w:rFonts w:ascii="Arial" w:hAnsi="Arial" w:cs="Arial"/>
              </w:rPr>
            </w:pPr>
          </w:p>
          <w:p w14:paraId="4E9DBDF8" w14:textId="77777777" w:rsidR="0080735E" w:rsidRPr="0080735E" w:rsidRDefault="0080735E" w:rsidP="0080735E">
            <w:pPr>
              <w:ind w:left="720"/>
              <w:contextualSpacing/>
              <w:rPr>
                <w:rFonts w:ascii="Arial" w:hAnsi="Arial" w:cs="Arial"/>
                <w:b/>
              </w:rPr>
            </w:pPr>
            <w:r>
              <w:rPr>
                <w:rFonts w:ascii="Arial" w:hAnsi="Arial" w:cs="Arial"/>
                <w:b/>
              </w:rPr>
              <w:t>√</w:t>
            </w:r>
          </w:p>
          <w:p w14:paraId="148DADD6" w14:textId="77777777" w:rsidR="0080735E" w:rsidRPr="0080735E" w:rsidRDefault="0080735E" w:rsidP="0080735E">
            <w:pPr>
              <w:ind w:left="720"/>
              <w:contextualSpacing/>
              <w:rPr>
                <w:rFonts w:ascii="Arial" w:hAnsi="Arial" w:cs="Arial"/>
              </w:rPr>
            </w:pPr>
          </w:p>
          <w:p w14:paraId="1A529CF2" w14:textId="77777777" w:rsidR="0080735E" w:rsidRDefault="0080735E" w:rsidP="0080735E">
            <w:pPr>
              <w:ind w:left="720"/>
              <w:contextualSpacing/>
              <w:rPr>
                <w:rFonts w:ascii="Arial" w:hAnsi="Arial" w:cs="Arial"/>
              </w:rPr>
            </w:pPr>
          </w:p>
          <w:p w14:paraId="3E0ED9E4" w14:textId="77777777" w:rsidR="00EE75B7" w:rsidRPr="0080735E" w:rsidRDefault="00EE75B7" w:rsidP="0080735E">
            <w:pPr>
              <w:ind w:left="720"/>
              <w:contextualSpacing/>
              <w:rPr>
                <w:rFonts w:ascii="Arial" w:hAnsi="Arial" w:cs="Arial"/>
              </w:rPr>
            </w:pPr>
          </w:p>
          <w:p w14:paraId="5B4F1D70" w14:textId="5AC9C5CF" w:rsidR="0080735E" w:rsidRPr="00EE75B7" w:rsidRDefault="0080735E" w:rsidP="00EE75B7">
            <w:pPr>
              <w:ind w:left="720"/>
              <w:contextualSpacing/>
              <w:rPr>
                <w:rFonts w:ascii="Arial" w:hAnsi="Arial" w:cs="Arial"/>
                <w:b/>
              </w:rPr>
            </w:pPr>
            <w:r>
              <w:rPr>
                <w:rFonts w:ascii="Arial" w:hAnsi="Arial" w:cs="Arial"/>
                <w:b/>
              </w:rPr>
              <w:t>√</w:t>
            </w:r>
          </w:p>
        </w:tc>
        <w:tc>
          <w:tcPr>
            <w:tcW w:w="1900" w:type="dxa"/>
          </w:tcPr>
          <w:p w14:paraId="05293918" w14:textId="77777777" w:rsidR="0080735E" w:rsidRPr="0080735E" w:rsidRDefault="0080735E" w:rsidP="0080735E">
            <w:pPr>
              <w:ind w:left="720"/>
              <w:contextualSpacing/>
              <w:rPr>
                <w:rFonts w:ascii="Arial" w:eastAsia="Times New Roman" w:hAnsi="Arial" w:cs="Arial"/>
                <w:lang w:eastAsia="en-GB"/>
              </w:rPr>
            </w:pPr>
            <w:r>
              <w:rPr>
                <w:rFonts w:ascii="Arial" w:eastAsia="Times New Roman" w:hAnsi="Arial" w:cs="Arial"/>
                <w:lang w:eastAsia="en-GB"/>
              </w:rPr>
              <w:lastRenderedPageBreak/>
              <w:t> </w:t>
            </w:r>
          </w:p>
        </w:tc>
        <w:tc>
          <w:tcPr>
            <w:tcW w:w="1311" w:type="dxa"/>
          </w:tcPr>
          <w:p w14:paraId="197FF44F" w14:textId="77777777" w:rsidR="0080735E" w:rsidRPr="0080735E" w:rsidRDefault="0080735E" w:rsidP="0080735E">
            <w:pPr>
              <w:contextualSpacing/>
              <w:rPr>
                <w:rFonts w:ascii="Arial" w:hAnsi="Arial" w:cs="Arial"/>
              </w:rPr>
            </w:pPr>
            <w:r>
              <w:rPr>
                <w:rFonts w:ascii="Arial" w:hAnsi="Arial" w:cs="Arial"/>
              </w:rPr>
              <w:t>A/I/T</w:t>
            </w:r>
          </w:p>
        </w:tc>
      </w:tr>
      <w:tr w:rsidR="0080735E" w:rsidRPr="0080735E" w14:paraId="0C8FCF80" w14:textId="77777777" w:rsidTr="0080735E">
        <w:tc>
          <w:tcPr>
            <w:tcW w:w="2507" w:type="dxa"/>
            <w:shd w:val="clear" w:color="auto" w:fill="DBE5F1" w:themeFill="accent1" w:themeFillTint="33"/>
          </w:tcPr>
          <w:p w14:paraId="233641F1" w14:textId="77777777" w:rsidR="0080735E" w:rsidRPr="0080735E" w:rsidRDefault="0080735E" w:rsidP="00744D2C">
            <w:pPr>
              <w:tabs>
                <w:tab w:val="center" w:pos="4392"/>
              </w:tabs>
              <w:suppressAutoHyphens/>
              <w:spacing w:before="90" w:after="54" w:line="276" w:lineRule="auto"/>
              <w:contextualSpacing/>
              <w:rPr>
                <w:rFonts w:ascii="Arial" w:hAnsi="Arial" w:cs="Arial"/>
                <w:b/>
                <w:spacing w:val="-3"/>
              </w:rPr>
            </w:pPr>
            <w:r>
              <w:rPr>
                <w:rFonts w:ascii="Arial" w:hAnsi="Arial" w:cs="Arial"/>
                <w:b/>
                <w:spacing w:val="-3"/>
              </w:rPr>
              <w:t>Mobility</w:t>
            </w:r>
          </w:p>
        </w:tc>
        <w:tc>
          <w:tcPr>
            <w:tcW w:w="7710" w:type="dxa"/>
          </w:tcPr>
          <w:p w14:paraId="738C6EB3" w14:textId="77777777" w:rsidR="0080735E" w:rsidRPr="0080735E" w:rsidRDefault="0080735E" w:rsidP="00744D2C">
            <w:pPr>
              <w:contextualSpacing/>
              <w:rPr>
                <w:rFonts w:ascii="Arial" w:eastAsia="Times New Roman" w:hAnsi="Arial" w:cs="Arial"/>
                <w:lang w:eastAsia="en-GB"/>
              </w:rPr>
            </w:pPr>
            <w:r>
              <w:rPr>
                <w:rFonts w:ascii="Arial" w:eastAsia="Times New Roman" w:hAnsi="Arial" w:cs="Arial"/>
                <w:lang w:eastAsia="en-GB"/>
              </w:rPr>
              <w:t>National travel is required to fulfil this role (hybrid)</w:t>
            </w:r>
          </w:p>
        </w:tc>
        <w:tc>
          <w:tcPr>
            <w:tcW w:w="1876" w:type="dxa"/>
          </w:tcPr>
          <w:p w14:paraId="6D7FB30C" w14:textId="77777777" w:rsidR="0080735E" w:rsidRPr="0080735E" w:rsidRDefault="0080735E" w:rsidP="0080735E">
            <w:pPr>
              <w:ind w:left="720"/>
              <w:contextualSpacing/>
              <w:rPr>
                <w:rFonts w:ascii="Arial" w:hAnsi="Arial" w:cs="Arial"/>
              </w:rPr>
            </w:pPr>
            <w:r>
              <w:rPr>
                <w:rFonts w:ascii="Arial" w:hAnsi="Arial" w:cs="Arial"/>
              </w:rPr>
              <w:t>√</w:t>
            </w:r>
          </w:p>
        </w:tc>
        <w:tc>
          <w:tcPr>
            <w:tcW w:w="1900" w:type="dxa"/>
          </w:tcPr>
          <w:p w14:paraId="5704D476" w14:textId="77777777" w:rsidR="0080735E" w:rsidRPr="0080735E" w:rsidRDefault="0080735E" w:rsidP="0080735E">
            <w:pPr>
              <w:ind w:left="720"/>
              <w:contextualSpacing/>
              <w:rPr>
                <w:rFonts w:ascii="Arial" w:hAnsi="Arial" w:cs="Arial"/>
              </w:rPr>
            </w:pPr>
            <w:r>
              <w:rPr>
                <w:rFonts w:ascii="Arial" w:hAnsi="Arial" w:cs="Arial"/>
              </w:rPr>
              <w:t> </w:t>
            </w:r>
          </w:p>
        </w:tc>
        <w:tc>
          <w:tcPr>
            <w:tcW w:w="1311" w:type="dxa"/>
          </w:tcPr>
          <w:p w14:paraId="6F578B81" w14:textId="77777777" w:rsidR="0080735E" w:rsidRPr="0080735E" w:rsidRDefault="0080735E" w:rsidP="0080735E">
            <w:pPr>
              <w:contextualSpacing/>
              <w:rPr>
                <w:rFonts w:ascii="Arial" w:hAnsi="Arial" w:cs="Arial"/>
              </w:rPr>
            </w:pPr>
            <w:r>
              <w:rPr>
                <w:rFonts w:ascii="Arial" w:hAnsi="Arial" w:cs="Arial"/>
              </w:rPr>
              <w:t>A/I</w:t>
            </w:r>
          </w:p>
        </w:tc>
      </w:tr>
    </w:tbl>
    <w:tbl>
      <w:tblPr>
        <w:tblW w:w="0" w:type="auto"/>
        <w:tblBorders>
          <w:top w:val="nil"/>
          <w:left w:val="nil"/>
          <w:bottom w:val="nil"/>
          <w:right w:val="nil"/>
        </w:tblBorders>
        <w:tblLook w:val="0000" w:firstRow="0" w:lastRow="0" w:firstColumn="0" w:lastColumn="0" w:noHBand="0" w:noVBand="0"/>
      </w:tblPr>
      <w:tblGrid>
        <w:gridCol w:w="9603"/>
      </w:tblGrid>
      <w:tr w:rsidR="0080735E" w:rsidRPr="0080735E" w14:paraId="6A7E93BD" w14:textId="77777777" w:rsidTr="00901F4B">
        <w:trPr>
          <w:trHeight w:val="388"/>
        </w:trPr>
        <w:tc>
          <w:tcPr>
            <w:tcW w:w="9603" w:type="dxa"/>
          </w:tcPr>
          <w:p w14:paraId="041809E4" w14:textId="77777777" w:rsidR="0080735E" w:rsidRPr="0080735E" w:rsidRDefault="0080735E" w:rsidP="0080735E">
            <w:pPr>
              <w:autoSpaceDE w:val="0"/>
              <w:autoSpaceDN w:val="0"/>
              <w:adjustRightInd w:val="0"/>
              <w:spacing w:after="0" w:line="240" w:lineRule="auto"/>
              <w:rPr>
                <w:rFonts w:ascii="Arial" w:hAnsi="Arial" w:cs="Arial"/>
                <w:b/>
                <w:bCs/>
              </w:rPr>
            </w:pPr>
          </w:p>
          <w:tbl>
            <w:tblPr>
              <w:tblStyle w:val="TableGrid"/>
              <w:tblW w:w="0" w:type="auto"/>
              <w:tblBorders>
                <w:top w:val="single" w:sz="4" w:space="0" w:color="A00054"/>
                <w:left w:val="single" w:sz="4" w:space="0" w:color="A00054"/>
                <w:bottom w:val="single" w:sz="4" w:space="0" w:color="A00054"/>
                <w:right w:val="single" w:sz="4" w:space="0" w:color="A00054"/>
                <w:insideH w:val="single" w:sz="4" w:space="0" w:color="A00054"/>
                <w:insideV w:val="single" w:sz="4" w:space="0" w:color="A00054"/>
              </w:tblBorders>
              <w:tblLook w:val="04A0" w:firstRow="1" w:lastRow="0" w:firstColumn="1" w:lastColumn="0" w:noHBand="0" w:noVBand="1"/>
            </w:tblPr>
            <w:tblGrid>
              <w:gridCol w:w="1095"/>
              <w:gridCol w:w="6379"/>
            </w:tblGrid>
            <w:tr w:rsidR="0080735E" w:rsidRPr="0080735E" w14:paraId="1C0A5F59" w14:textId="77777777" w:rsidTr="00901F4B">
              <w:tc>
                <w:tcPr>
                  <w:tcW w:w="7083" w:type="dxa"/>
                  <w:gridSpan w:val="2"/>
                </w:tcPr>
                <w:p w14:paraId="29401FA2" w14:textId="77777777" w:rsidR="0080735E" w:rsidRPr="0080735E" w:rsidRDefault="0080735E" w:rsidP="00744D2C">
                  <w:pPr>
                    <w:autoSpaceDE w:val="0"/>
                    <w:autoSpaceDN w:val="0"/>
                    <w:adjustRightInd w:val="0"/>
                    <w:contextualSpacing/>
                    <w:rPr>
                      <w:rFonts w:ascii="Arial" w:hAnsi="Arial" w:cs="Arial"/>
                    </w:rPr>
                  </w:pPr>
                  <w:r>
                    <w:rPr>
                      <w:rFonts w:ascii="Arial" w:hAnsi="Arial" w:cs="Arial"/>
                      <w:bCs/>
                    </w:rPr>
                    <w:t>* Evidence will take place with reference to the following information:</w:t>
                  </w:r>
                </w:p>
              </w:tc>
            </w:tr>
            <w:tr w:rsidR="0080735E" w:rsidRPr="0080735E" w14:paraId="37DC4A4C" w14:textId="77777777" w:rsidTr="00901F4B">
              <w:tc>
                <w:tcPr>
                  <w:tcW w:w="704" w:type="dxa"/>
                </w:tcPr>
                <w:p w14:paraId="54F89679" w14:textId="77777777" w:rsidR="0080735E" w:rsidRPr="0080735E" w:rsidRDefault="0080735E" w:rsidP="00744D2C">
                  <w:pPr>
                    <w:autoSpaceDE w:val="0"/>
                    <w:autoSpaceDN w:val="0"/>
                    <w:adjustRightInd w:val="0"/>
                    <w:ind w:left="720"/>
                    <w:contextualSpacing/>
                    <w:rPr>
                      <w:rFonts w:ascii="Arial" w:hAnsi="Arial" w:cs="Arial"/>
                      <w:b/>
                      <w:bCs/>
                    </w:rPr>
                  </w:pPr>
                  <w:r>
                    <w:rPr>
                      <w:rFonts w:ascii="Arial" w:hAnsi="Arial" w:cs="Arial"/>
                      <w:b/>
                      <w:bCs/>
                    </w:rPr>
                    <w:t>A</w:t>
                  </w:r>
                </w:p>
              </w:tc>
              <w:tc>
                <w:tcPr>
                  <w:tcW w:w="6379" w:type="dxa"/>
                </w:tcPr>
                <w:p w14:paraId="5FB18230" w14:textId="77777777" w:rsidR="0080735E" w:rsidRPr="0080735E" w:rsidRDefault="0080735E" w:rsidP="00744D2C">
                  <w:pPr>
                    <w:autoSpaceDE w:val="0"/>
                    <w:autoSpaceDN w:val="0"/>
                    <w:adjustRightInd w:val="0"/>
                    <w:contextualSpacing/>
                    <w:rPr>
                      <w:rFonts w:ascii="Arial" w:hAnsi="Arial" w:cs="Arial"/>
                      <w:b/>
                      <w:bCs/>
                    </w:rPr>
                  </w:pPr>
                  <w:r>
                    <w:rPr>
                      <w:rFonts w:ascii="Arial" w:hAnsi="Arial" w:cs="Arial"/>
                      <w:bCs/>
                    </w:rPr>
                    <w:t>Application form</w:t>
                  </w:r>
                </w:p>
              </w:tc>
            </w:tr>
            <w:tr w:rsidR="0080735E" w:rsidRPr="0080735E" w14:paraId="4E180B92" w14:textId="77777777" w:rsidTr="00901F4B">
              <w:tc>
                <w:tcPr>
                  <w:tcW w:w="704" w:type="dxa"/>
                </w:tcPr>
                <w:p w14:paraId="191B1DCD" w14:textId="77777777" w:rsidR="0080735E" w:rsidRPr="0080735E" w:rsidRDefault="0080735E" w:rsidP="0080735E">
                  <w:pPr>
                    <w:autoSpaceDE w:val="0"/>
                    <w:autoSpaceDN w:val="0"/>
                    <w:adjustRightInd w:val="0"/>
                    <w:ind w:left="720"/>
                    <w:contextualSpacing/>
                    <w:jc w:val="center"/>
                    <w:rPr>
                      <w:rFonts w:ascii="Arial" w:hAnsi="Arial" w:cs="Arial"/>
                      <w:b/>
                      <w:bCs/>
                    </w:rPr>
                  </w:pPr>
                  <w:r>
                    <w:rPr>
                      <w:rFonts w:ascii="Arial" w:hAnsi="Arial" w:cs="Arial"/>
                      <w:b/>
                      <w:bCs/>
                    </w:rPr>
                    <w:t>I</w:t>
                  </w:r>
                </w:p>
              </w:tc>
              <w:tc>
                <w:tcPr>
                  <w:tcW w:w="6379" w:type="dxa"/>
                </w:tcPr>
                <w:p w14:paraId="4053134B" w14:textId="77777777" w:rsidR="0080735E" w:rsidRPr="0080735E" w:rsidRDefault="0080735E" w:rsidP="00744D2C">
                  <w:pPr>
                    <w:autoSpaceDE w:val="0"/>
                    <w:autoSpaceDN w:val="0"/>
                    <w:adjustRightInd w:val="0"/>
                    <w:contextualSpacing/>
                    <w:rPr>
                      <w:rFonts w:ascii="Arial" w:hAnsi="Arial" w:cs="Arial"/>
                      <w:bCs/>
                    </w:rPr>
                  </w:pPr>
                  <w:r>
                    <w:rPr>
                      <w:rFonts w:ascii="Arial" w:hAnsi="Arial" w:cs="Arial"/>
                      <w:bCs/>
                    </w:rPr>
                    <w:t xml:space="preserve">Interview </w:t>
                  </w:r>
                </w:p>
              </w:tc>
            </w:tr>
            <w:tr w:rsidR="0080735E" w:rsidRPr="0080735E" w14:paraId="60F0C687" w14:textId="77777777" w:rsidTr="00901F4B">
              <w:tc>
                <w:tcPr>
                  <w:tcW w:w="704" w:type="dxa"/>
                </w:tcPr>
                <w:p w14:paraId="0B80CC64" w14:textId="77777777" w:rsidR="0080735E" w:rsidRPr="0080735E" w:rsidRDefault="0080735E" w:rsidP="0080735E">
                  <w:pPr>
                    <w:autoSpaceDE w:val="0"/>
                    <w:autoSpaceDN w:val="0"/>
                    <w:adjustRightInd w:val="0"/>
                    <w:ind w:left="720"/>
                    <w:contextualSpacing/>
                    <w:jc w:val="center"/>
                    <w:rPr>
                      <w:rFonts w:ascii="Arial" w:hAnsi="Arial" w:cs="Arial"/>
                      <w:b/>
                      <w:bCs/>
                    </w:rPr>
                  </w:pPr>
                  <w:r>
                    <w:rPr>
                      <w:rFonts w:ascii="Arial" w:hAnsi="Arial" w:cs="Arial"/>
                      <w:b/>
                      <w:bCs/>
                    </w:rPr>
                    <w:t>T</w:t>
                  </w:r>
                </w:p>
              </w:tc>
              <w:tc>
                <w:tcPr>
                  <w:tcW w:w="6379" w:type="dxa"/>
                </w:tcPr>
                <w:p w14:paraId="672DBE77" w14:textId="77777777" w:rsidR="0080735E" w:rsidRPr="0080735E" w:rsidRDefault="0080735E" w:rsidP="00744D2C">
                  <w:pPr>
                    <w:autoSpaceDE w:val="0"/>
                    <w:autoSpaceDN w:val="0"/>
                    <w:adjustRightInd w:val="0"/>
                    <w:contextualSpacing/>
                    <w:rPr>
                      <w:rFonts w:ascii="Arial" w:hAnsi="Arial" w:cs="Arial"/>
                      <w:bCs/>
                    </w:rPr>
                  </w:pPr>
                  <w:r>
                    <w:rPr>
                      <w:rFonts w:ascii="Arial" w:hAnsi="Arial" w:cs="Arial"/>
                      <w:bCs/>
                    </w:rPr>
                    <w:t xml:space="preserve">Test or Assessment </w:t>
                  </w:r>
                </w:p>
              </w:tc>
            </w:tr>
            <w:tr w:rsidR="0080735E" w:rsidRPr="0080735E" w14:paraId="5EA1D432" w14:textId="77777777" w:rsidTr="00901F4B">
              <w:tc>
                <w:tcPr>
                  <w:tcW w:w="704" w:type="dxa"/>
                </w:tcPr>
                <w:p w14:paraId="0FFD0715" w14:textId="77777777" w:rsidR="0080735E" w:rsidRPr="0080735E" w:rsidRDefault="0080735E" w:rsidP="0080735E">
                  <w:pPr>
                    <w:autoSpaceDE w:val="0"/>
                    <w:autoSpaceDN w:val="0"/>
                    <w:adjustRightInd w:val="0"/>
                    <w:ind w:left="720"/>
                    <w:contextualSpacing/>
                    <w:jc w:val="center"/>
                    <w:rPr>
                      <w:rFonts w:ascii="Arial" w:hAnsi="Arial" w:cs="Arial"/>
                      <w:b/>
                      <w:bCs/>
                    </w:rPr>
                  </w:pPr>
                  <w:r>
                    <w:rPr>
                      <w:rFonts w:ascii="Arial" w:hAnsi="Arial" w:cs="Arial"/>
                      <w:b/>
                      <w:bCs/>
                    </w:rPr>
                    <w:t>C</w:t>
                  </w:r>
                </w:p>
              </w:tc>
              <w:tc>
                <w:tcPr>
                  <w:tcW w:w="6379" w:type="dxa"/>
                </w:tcPr>
                <w:p w14:paraId="79056287" w14:textId="77777777" w:rsidR="0080735E" w:rsidRPr="0080735E" w:rsidRDefault="0080735E" w:rsidP="00744D2C">
                  <w:pPr>
                    <w:autoSpaceDE w:val="0"/>
                    <w:autoSpaceDN w:val="0"/>
                    <w:adjustRightInd w:val="0"/>
                    <w:contextualSpacing/>
                    <w:rPr>
                      <w:rFonts w:ascii="Arial" w:hAnsi="Arial" w:cs="Arial"/>
                      <w:bCs/>
                    </w:rPr>
                  </w:pPr>
                  <w:r>
                    <w:rPr>
                      <w:rFonts w:ascii="Arial" w:hAnsi="Arial" w:cs="Arial"/>
                      <w:bCs/>
                    </w:rPr>
                    <w:t xml:space="preserve">Certificate </w:t>
                  </w:r>
                </w:p>
              </w:tc>
            </w:tr>
          </w:tbl>
          <w:p w14:paraId="01566573" w14:textId="77777777" w:rsidR="0080735E" w:rsidRPr="0080735E" w:rsidRDefault="0080735E" w:rsidP="0080735E">
            <w:pPr>
              <w:autoSpaceDE w:val="0"/>
              <w:autoSpaceDN w:val="0"/>
              <w:adjustRightInd w:val="0"/>
              <w:spacing w:after="0" w:line="240" w:lineRule="auto"/>
              <w:rPr>
                <w:rFonts w:ascii="Arial" w:hAnsi="Arial" w:cs="Arial"/>
                <w:b/>
                <w:bCs/>
              </w:rPr>
            </w:pPr>
          </w:p>
        </w:tc>
      </w:tr>
    </w:tbl>
    <w:p w14:paraId="37888E02" w14:textId="77777777" w:rsidR="00F5487A" w:rsidRPr="00054E7C" w:rsidRDefault="00F5487A" w:rsidP="00FE15A4">
      <w:pPr>
        <w:spacing w:after="0" w:line="240" w:lineRule="auto"/>
        <w:rPr>
          <w:rFonts w:ascii="Arial" w:hAnsi="Arial" w:cs="Arial"/>
        </w:rPr>
      </w:pPr>
    </w:p>
    <w:p w14:paraId="0359C5F6" w14:textId="77777777" w:rsidR="00F5487A" w:rsidRPr="00054E7C" w:rsidRDefault="00F5487A" w:rsidP="00FE15A4">
      <w:pPr>
        <w:spacing w:after="0" w:line="240" w:lineRule="auto"/>
        <w:rPr>
          <w:rFonts w:ascii="Arial" w:hAnsi="Arial" w:cs="Arial"/>
        </w:rPr>
      </w:pPr>
    </w:p>
    <w:sectPr w:rsidR="00F5487A" w:rsidRPr="00054E7C" w:rsidSect="0024089B">
      <w:headerReference w:type="default" r:id="rId13"/>
      <w:foot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EA2E" w14:textId="77777777" w:rsidR="00862A0A" w:rsidRDefault="00862A0A" w:rsidP="00230939">
      <w:pPr>
        <w:spacing w:after="0" w:line="240" w:lineRule="auto"/>
      </w:pPr>
      <w:r>
        <w:separator/>
      </w:r>
    </w:p>
  </w:endnote>
  <w:endnote w:type="continuationSeparator" w:id="0">
    <w:p w14:paraId="6C65A35F" w14:textId="77777777" w:rsidR="00862A0A" w:rsidRDefault="00862A0A" w:rsidP="0023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5E94" w14:textId="77777777" w:rsidR="00230939" w:rsidRDefault="003957C1" w:rsidP="003957C1">
    <w:pPr>
      <w:pStyle w:val="Footer"/>
      <w:jc w:val="center"/>
    </w:pPr>
    <w:r>
      <w:rPr>
        <w:noProof/>
        <w:lang w:eastAsia="en-GB"/>
      </w:rPr>
      <w:drawing>
        <wp:inline distT="0" distB="0" distL="0" distR="0" wp14:anchorId="5EAC461D" wp14:editId="120AB4E8">
          <wp:extent cx="861060" cy="683260"/>
          <wp:effectExtent l="0" t="0" r="0" b="2540"/>
          <wp:docPr id="13" name="Picture 1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060" cy="683260"/>
                  </a:xfrm>
                  <a:prstGeom prst="rect">
                    <a:avLst/>
                  </a:prstGeom>
                </pic:spPr>
              </pic:pic>
            </a:graphicData>
          </a:graphic>
        </wp:inline>
      </w:drawing>
    </w:r>
    <w:r>
      <w:rPr>
        <w:rFonts w:ascii="Arial" w:hAnsi="Arial" w:cs="Arial"/>
        <w:noProof/>
        <w:sz w:val="28"/>
        <w:szCs w:val="28"/>
        <w:lang w:eastAsia="en-GB"/>
      </w:rPr>
      <w:t xml:space="preserve">     </w:t>
    </w:r>
    <w:r>
      <w:rPr>
        <w:rFonts w:ascii="Arial" w:hAnsi="Arial" w:cs="Arial"/>
        <w:noProof/>
        <w:sz w:val="28"/>
        <w:szCs w:val="28"/>
        <w:lang w:eastAsia="en-GB"/>
      </w:rPr>
      <w:drawing>
        <wp:inline distT="0" distB="0" distL="0" distR="0" wp14:anchorId="3FCAF11D" wp14:editId="6790AE4A">
          <wp:extent cx="1967023" cy="603546"/>
          <wp:effectExtent l="0" t="0" r="0" b="6350"/>
          <wp:docPr id="14" name="Picture 14" descr="C:\Users\HTanda\APPDATA\LOCAL\TEMP\wz6ef4\disabilityconfident_LSCP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Tanda\APPDATA\LOCAL\TEMP\wz6ef4\disabilityconfident_LSCP_RGB.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85529" cy="609224"/>
                  </a:xfrm>
                  <a:prstGeom prst="rect">
                    <a:avLst/>
                  </a:prstGeom>
                  <a:noFill/>
                  <a:ln>
                    <a:noFill/>
                  </a:ln>
                </pic:spPr>
              </pic:pic>
            </a:graphicData>
          </a:graphic>
        </wp:inline>
      </w:drawing>
    </w:r>
    <w:r>
      <w:rPr>
        <w:rFonts w:ascii="Arial" w:hAnsi="Arial" w:cs="Arial"/>
        <w:noProof/>
        <w:sz w:val="28"/>
        <w:szCs w:val="28"/>
        <w:lang w:eastAsia="en-GB"/>
      </w:rPr>
      <w:t xml:space="preserve">    </w:t>
    </w:r>
    <w:r>
      <w:rPr>
        <w:rFonts w:ascii="Arial" w:hAnsi="Arial" w:cs="Arial"/>
        <w:noProof/>
        <w:sz w:val="28"/>
        <w:szCs w:val="28"/>
        <w:lang w:eastAsia="en-GB"/>
      </w:rPr>
      <w:drawing>
        <wp:inline distT="0" distB="0" distL="0" distR="0" wp14:anchorId="347B3509" wp14:editId="75AE602D">
          <wp:extent cx="729367" cy="606056"/>
          <wp:effectExtent l="0" t="0" r="0" b="3810"/>
          <wp:docPr id="15" name="Picture 15" descr="C:\Users\HTanda\AppData\Local\Microsoft\Windows\Temporary Internet Files\Content.Outlook\MVVV9YXC\stonewall-diversitychampion-logo-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Tanda\AppData\Local\Microsoft\Windows\Temporary Internet Files\Content.Outlook\MVVV9YXC\stonewall-diversitychampion-logo-black.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29631" cy="60627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63FA" w14:textId="77777777" w:rsidR="00862A0A" w:rsidRDefault="00862A0A" w:rsidP="00230939">
      <w:pPr>
        <w:spacing w:after="0" w:line="240" w:lineRule="auto"/>
      </w:pPr>
      <w:r>
        <w:separator/>
      </w:r>
    </w:p>
  </w:footnote>
  <w:footnote w:type="continuationSeparator" w:id="0">
    <w:p w14:paraId="7162888C" w14:textId="77777777" w:rsidR="00862A0A" w:rsidRDefault="00862A0A" w:rsidP="00230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9100" w14:textId="03084D52" w:rsidR="0009699D" w:rsidRDefault="0009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C2BBC"/>
    <w:multiLevelType w:val="hybridMultilevel"/>
    <w:tmpl w:val="E0C8FB5A"/>
    <w:lvl w:ilvl="0" w:tplc="9AE0FA42">
      <w:start w:val="1"/>
      <w:numFmt w:val="bullet"/>
      <w:lvlText w:val=""/>
      <w:lvlJc w:val="left"/>
      <w:pPr>
        <w:tabs>
          <w:tab w:val="num" w:pos="567"/>
        </w:tabs>
        <w:ind w:left="567" w:hanging="283"/>
      </w:pPr>
      <w:rPr>
        <w:rFonts w:ascii="Symbol" w:hAnsi="Symbol" w:cs="Symbol" w:hint="default"/>
      </w:rPr>
    </w:lvl>
    <w:lvl w:ilvl="1" w:tplc="08090001">
      <w:start w:val="1"/>
      <w:numFmt w:val="bullet"/>
      <w:lvlText w:val=""/>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451705F"/>
    <w:multiLevelType w:val="hybridMultilevel"/>
    <w:tmpl w:val="481A5D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17D56E9"/>
    <w:multiLevelType w:val="hybridMultilevel"/>
    <w:tmpl w:val="D0CEFB64"/>
    <w:lvl w:ilvl="0" w:tplc="9AE0FA42">
      <w:start w:val="1"/>
      <w:numFmt w:val="bullet"/>
      <w:lvlText w:val=""/>
      <w:lvlJc w:val="left"/>
      <w:pPr>
        <w:tabs>
          <w:tab w:val="num" w:pos="567"/>
        </w:tabs>
        <w:ind w:left="567" w:hanging="283"/>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973B57"/>
    <w:multiLevelType w:val="hybridMultilevel"/>
    <w:tmpl w:val="7B9C7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3622C5"/>
    <w:multiLevelType w:val="hybridMultilevel"/>
    <w:tmpl w:val="225E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44231B"/>
    <w:multiLevelType w:val="hybridMultilevel"/>
    <w:tmpl w:val="EBC0A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6B449A"/>
    <w:multiLevelType w:val="hybridMultilevel"/>
    <w:tmpl w:val="2986711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D2025C"/>
    <w:multiLevelType w:val="hybridMultilevel"/>
    <w:tmpl w:val="17BC0DFC"/>
    <w:lvl w:ilvl="0" w:tplc="078E33B0">
      <w:numFmt w:val="bullet"/>
      <w:lvlText w:val=""/>
      <w:lvlJc w:val="left"/>
      <w:pPr>
        <w:ind w:left="830" w:hanging="361"/>
      </w:pPr>
      <w:rPr>
        <w:rFonts w:ascii="Symbol" w:eastAsia="Symbol" w:hAnsi="Symbol" w:cs="Symbol" w:hint="default"/>
        <w:b w:val="0"/>
        <w:bCs w:val="0"/>
        <w:i w:val="0"/>
        <w:iCs w:val="0"/>
        <w:w w:val="76"/>
        <w:sz w:val="24"/>
        <w:szCs w:val="24"/>
        <w:lang w:val="en-US" w:eastAsia="en-US" w:bidi="ar-SA"/>
      </w:rPr>
    </w:lvl>
    <w:lvl w:ilvl="1" w:tplc="35F8D4E2">
      <w:numFmt w:val="bullet"/>
      <w:lvlText w:val="•"/>
      <w:lvlJc w:val="left"/>
      <w:pPr>
        <w:ind w:left="1205" w:hanging="361"/>
      </w:pPr>
      <w:rPr>
        <w:rFonts w:hint="default"/>
        <w:lang w:val="en-US" w:eastAsia="en-US" w:bidi="ar-SA"/>
      </w:rPr>
    </w:lvl>
    <w:lvl w:ilvl="2" w:tplc="5F165832">
      <w:numFmt w:val="bullet"/>
      <w:lvlText w:val="•"/>
      <w:lvlJc w:val="left"/>
      <w:pPr>
        <w:ind w:left="1571" w:hanging="361"/>
      </w:pPr>
      <w:rPr>
        <w:rFonts w:hint="default"/>
        <w:lang w:val="en-US" w:eastAsia="en-US" w:bidi="ar-SA"/>
      </w:rPr>
    </w:lvl>
    <w:lvl w:ilvl="3" w:tplc="DF1E0910">
      <w:numFmt w:val="bullet"/>
      <w:lvlText w:val="•"/>
      <w:lvlJc w:val="left"/>
      <w:pPr>
        <w:ind w:left="1937" w:hanging="361"/>
      </w:pPr>
      <w:rPr>
        <w:rFonts w:hint="default"/>
        <w:lang w:val="en-US" w:eastAsia="en-US" w:bidi="ar-SA"/>
      </w:rPr>
    </w:lvl>
    <w:lvl w:ilvl="4" w:tplc="26C83F0A">
      <w:numFmt w:val="bullet"/>
      <w:lvlText w:val="•"/>
      <w:lvlJc w:val="left"/>
      <w:pPr>
        <w:ind w:left="2303" w:hanging="361"/>
      </w:pPr>
      <w:rPr>
        <w:rFonts w:hint="default"/>
        <w:lang w:val="en-US" w:eastAsia="en-US" w:bidi="ar-SA"/>
      </w:rPr>
    </w:lvl>
    <w:lvl w:ilvl="5" w:tplc="D5C47E22">
      <w:numFmt w:val="bullet"/>
      <w:lvlText w:val="•"/>
      <w:lvlJc w:val="left"/>
      <w:pPr>
        <w:ind w:left="2669" w:hanging="361"/>
      </w:pPr>
      <w:rPr>
        <w:rFonts w:hint="default"/>
        <w:lang w:val="en-US" w:eastAsia="en-US" w:bidi="ar-SA"/>
      </w:rPr>
    </w:lvl>
    <w:lvl w:ilvl="6" w:tplc="677213DE">
      <w:numFmt w:val="bullet"/>
      <w:lvlText w:val="•"/>
      <w:lvlJc w:val="left"/>
      <w:pPr>
        <w:ind w:left="3035" w:hanging="361"/>
      </w:pPr>
      <w:rPr>
        <w:rFonts w:hint="default"/>
        <w:lang w:val="en-US" w:eastAsia="en-US" w:bidi="ar-SA"/>
      </w:rPr>
    </w:lvl>
    <w:lvl w:ilvl="7" w:tplc="9C669E42">
      <w:numFmt w:val="bullet"/>
      <w:lvlText w:val="•"/>
      <w:lvlJc w:val="left"/>
      <w:pPr>
        <w:ind w:left="3401" w:hanging="361"/>
      </w:pPr>
      <w:rPr>
        <w:rFonts w:hint="default"/>
        <w:lang w:val="en-US" w:eastAsia="en-US" w:bidi="ar-SA"/>
      </w:rPr>
    </w:lvl>
    <w:lvl w:ilvl="8" w:tplc="DE2E2328">
      <w:numFmt w:val="bullet"/>
      <w:lvlText w:val="•"/>
      <w:lvlJc w:val="left"/>
      <w:pPr>
        <w:ind w:left="3767" w:hanging="361"/>
      </w:pPr>
      <w:rPr>
        <w:rFonts w:hint="default"/>
        <w:lang w:val="en-US" w:eastAsia="en-US" w:bidi="ar-SA"/>
      </w:rPr>
    </w:lvl>
  </w:abstractNum>
  <w:abstractNum w:abstractNumId="8" w15:restartNumberingAfterBreak="0">
    <w:nsid w:val="6D285713"/>
    <w:multiLevelType w:val="hybridMultilevel"/>
    <w:tmpl w:val="7F08C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2E605"/>
    <w:multiLevelType w:val="hybridMultilevel"/>
    <w:tmpl w:val="559A5482"/>
    <w:lvl w:ilvl="0" w:tplc="99946BFA">
      <w:start w:val="1"/>
      <w:numFmt w:val="bullet"/>
      <w:lvlText w:val=""/>
      <w:lvlJc w:val="left"/>
      <w:pPr>
        <w:ind w:left="720" w:hanging="360"/>
      </w:pPr>
      <w:rPr>
        <w:rFonts w:ascii="Symbol" w:hAnsi="Symbol" w:hint="default"/>
      </w:rPr>
    </w:lvl>
    <w:lvl w:ilvl="1" w:tplc="BFD02E92">
      <w:start w:val="1"/>
      <w:numFmt w:val="bullet"/>
      <w:lvlText w:val="o"/>
      <w:lvlJc w:val="left"/>
      <w:pPr>
        <w:ind w:left="1440" w:hanging="360"/>
      </w:pPr>
      <w:rPr>
        <w:rFonts w:ascii="Courier New" w:hAnsi="Courier New" w:hint="default"/>
      </w:rPr>
    </w:lvl>
    <w:lvl w:ilvl="2" w:tplc="F6E8D1A6">
      <w:start w:val="1"/>
      <w:numFmt w:val="bullet"/>
      <w:lvlText w:val=""/>
      <w:lvlJc w:val="left"/>
      <w:pPr>
        <w:ind w:left="2160" w:hanging="360"/>
      </w:pPr>
      <w:rPr>
        <w:rFonts w:ascii="Wingdings" w:hAnsi="Wingdings" w:hint="default"/>
      </w:rPr>
    </w:lvl>
    <w:lvl w:ilvl="3" w:tplc="43C413E4">
      <w:start w:val="1"/>
      <w:numFmt w:val="bullet"/>
      <w:lvlText w:val=""/>
      <w:lvlJc w:val="left"/>
      <w:pPr>
        <w:ind w:left="2880" w:hanging="360"/>
      </w:pPr>
      <w:rPr>
        <w:rFonts w:ascii="Symbol" w:hAnsi="Symbol" w:hint="default"/>
      </w:rPr>
    </w:lvl>
    <w:lvl w:ilvl="4" w:tplc="7F625EC8">
      <w:start w:val="1"/>
      <w:numFmt w:val="bullet"/>
      <w:lvlText w:val="o"/>
      <w:lvlJc w:val="left"/>
      <w:pPr>
        <w:ind w:left="3600" w:hanging="360"/>
      </w:pPr>
      <w:rPr>
        <w:rFonts w:ascii="Courier New" w:hAnsi="Courier New" w:hint="default"/>
      </w:rPr>
    </w:lvl>
    <w:lvl w:ilvl="5" w:tplc="A6349336">
      <w:start w:val="1"/>
      <w:numFmt w:val="bullet"/>
      <w:lvlText w:val=""/>
      <w:lvlJc w:val="left"/>
      <w:pPr>
        <w:ind w:left="4320" w:hanging="360"/>
      </w:pPr>
      <w:rPr>
        <w:rFonts w:ascii="Wingdings" w:hAnsi="Wingdings" w:hint="default"/>
      </w:rPr>
    </w:lvl>
    <w:lvl w:ilvl="6" w:tplc="F42858B8">
      <w:start w:val="1"/>
      <w:numFmt w:val="bullet"/>
      <w:lvlText w:val=""/>
      <w:lvlJc w:val="left"/>
      <w:pPr>
        <w:ind w:left="5040" w:hanging="360"/>
      </w:pPr>
      <w:rPr>
        <w:rFonts w:ascii="Symbol" w:hAnsi="Symbol" w:hint="default"/>
      </w:rPr>
    </w:lvl>
    <w:lvl w:ilvl="7" w:tplc="F2C4EC94">
      <w:start w:val="1"/>
      <w:numFmt w:val="bullet"/>
      <w:lvlText w:val="o"/>
      <w:lvlJc w:val="left"/>
      <w:pPr>
        <w:ind w:left="5760" w:hanging="360"/>
      </w:pPr>
      <w:rPr>
        <w:rFonts w:ascii="Courier New" w:hAnsi="Courier New" w:hint="default"/>
      </w:rPr>
    </w:lvl>
    <w:lvl w:ilvl="8" w:tplc="6B3E8988">
      <w:start w:val="1"/>
      <w:numFmt w:val="bullet"/>
      <w:lvlText w:val=""/>
      <w:lvlJc w:val="left"/>
      <w:pPr>
        <w:ind w:left="6480" w:hanging="360"/>
      </w:pPr>
      <w:rPr>
        <w:rFonts w:ascii="Wingdings" w:hAnsi="Wingdings" w:hint="default"/>
      </w:rPr>
    </w:lvl>
  </w:abstractNum>
  <w:num w:numId="1" w16cid:durableId="1754278765">
    <w:abstractNumId w:val="9"/>
  </w:num>
  <w:num w:numId="2" w16cid:durableId="1570193382">
    <w:abstractNumId w:val="5"/>
  </w:num>
  <w:num w:numId="3" w16cid:durableId="2002805370">
    <w:abstractNumId w:val="3"/>
  </w:num>
  <w:num w:numId="4" w16cid:durableId="815951502">
    <w:abstractNumId w:val="0"/>
  </w:num>
  <w:num w:numId="5" w16cid:durableId="393352369">
    <w:abstractNumId w:val="7"/>
  </w:num>
  <w:num w:numId="6" w16cid:durableId="1559590662">
    <w:abstractNumId w:val="8"/>
  </w:num>
  <w:num w:numId="7" w16cid:durableId="1981377157">
    <w:abstractNumId w:val="2"/>
  </w:num>
  <w:num w:numId="8" w16cid:durableId="2039432319">
    <w:abstractNumId w:val="6"/>
  </w:num>
  <w:num w:numId="9" w16cid:durableId="232394353">
    <w:abstractNumId w:val="1"/>
  </w:num>
  <w:num w:numId="10" w16cid:durableId="126761401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23"/>
    <w:rsid w:val="0001088C"/>
    <w:rsid w:val="00021F6B"/>
    <w:rsid w:val="0003791B"/>
    <w:rsid w:val="00053E36"/>
    <w:rsid w:val="00054E7C"/>
    <w:rsid w:val="000565CA"/>
    <w:rsid w:val="00065DA6"/>
    <w:rsid w:val="00067F40"/>
    <w:rsid w:val="00077481"/>
    <w:rsid w:val="00080DD4"/>
    <w:rsid w:val="00083A4A"/>
    <w:rsid w:val="00085AF4"/>
    <w:rsid w:val="0009699D"/>
    <w:rsid w:val="000A390D"/>
    <w:rsid w:val="000B306D"/>
    <w:rsid w:val="000E388F"/>
    <w:rsid w:val="00100120"/>
    <w:rsid w:val="00105077"/>
    <w:rsid w:val="00110DF5"/>
    <w:rsid w:val="001138F9"/>
    <w:rsid w:val="00115ABA"/>
    <w:rsid w:val="00122A53"/>
    <w:rsid w:val="00145045"/>
    <w:rsid w:val="00145C81"/>
    <w:rsid w:val="00146670"/>
    <w:rsid w:val="00151F6E"/>
    <w:rsid w:val="00156059"/>
    <w:rsid w:val="00162CC6"/>
    <w:rsid w:val="0016518E"/>
    <w:rsid w:val="001658B4"/>
    <w:rsid w:val="00177D16"/>
    <w:rsid w:val="00180A06"/>
    <w:rsid w:val="001906E2"/>
    <w:rsid w:val="00193714"/>
    <w:rsid w:val="001A014A"/>
    <w:rsid w:val="001B3525"/>
    <w:rsid w:val="001B503D"/>
    <w:rsid w:val="001D0A1E"/>
    <w:rsid w:val="001D1626"/>
    <w:rsid w:val="001D6650"/>
    <w:rsid w:val="001F2102"/>
    <w:rsid w:val="001F3F46"/>
    <w:rsid w:val="001F746E"/>
    <w:rsid w:val="00207977"/>
    <w:rsid w:val="00214033"/>
    <w:rsid w:val="0022272E"/>
    <w:rsid w:val="00230939"/>
    <w:rsid w:val="00231F31"/>
    <w:rsid w:val="0024089B"/>
    <w:rsid w:val="00247B2D"/>
    <w:rsid w:val="0025036A"/>
    <w:rsid w:val="00250591"/>
    <w:rsid w:val="0025192B"/>
    <w:rsid w:val="00262895"/>
    <w:rsid w:val="00262BAF"/>
    <w:rsid w:val="0027789C"/>
    <w:rsid w:val="00293AF5"/>
    <w:rsid w:val="00295A3B"/>
    <w:rsid w:val="002A21B9"/>
    <w:rsid w:val="002A43C5"/>
    <w:rsid w:val="002A53D3"/>
    <w:rsid w:val="002A6027"/>
    <w:rsid w:val="002B2CE0"/>
    <w:rsid w:val="002B5886"/>
    <w:rsid w:val="002C43C5"/>
    <w:rsid w:val="002C55FA"/>
    <w:rsid w:val="002C6F17"/>
    <w:rsid w:val="002D175A"/>
    <w:rsid w:val="002D791B"/>
    <w:rsid w:val="00300023"/>
    <w:rsid w:val="003060EB"/>
    <w:rsid w:val="00311199"/>
    <w:rsid w:val="00311F2F"/>
    <w:rsid w:val="00317EF3"/>
    <w:rsid w:val="00323477"/>
    <w:rsid w:val="003251C3"/>
    <w:rsid w:val="00327635"/>
    <w:rsid w:val="003277BC"/>
    <w:rsid w:val="0037384D"/>
    <w:rsid w:val="0037469B"/>
    <w:rsid w:val="003753F7"/>
    <w:rsid w:val="00386717"/>
    <w:rsid w:val="003957C1"/>
    <w:rsid w:val="003E6AE8"/>
    <w:rsid w:val="003F4FF8"/>
    <w:rsid w:val="004074F5"/>
    <w:rsid w:val="0041587F"/>
    <w:rsid w:val="00421C38"/>
    <w:rsid w:val="00436EB5"/>
    <w:rsid w:val="004411FA"/>
    <w:rsid w:val="00451C73"/>
    <w:rsid w:val="00463A87"/>
    <w:rsid w:val="00467875"/>
    <w:rsid w:val="004771E2"/>
    <w:rsid w:val="00483E6F"/>
    <w:rsid w:val="004855B8"/>
    <w:rsid w:val="004902F1"/>
    <w:rsid w:val="004A6613"/>
    <w:rsid w:val="004B13AE"/>
    <w:rsid w:val="004B4871"/>
    <w:rsid w:val="004C219E"/>
    <w:rsid w:val="004D42E6"/>
    <w:rsid w:val="004D58D1"/>
    <w:rsid w:val="004E24B5"/>
    <w:rsid w:val="004E4EC2"/>
    <w:rsid w:val="004E7E10"/>
    <w:rsid w:val="00511BCC"/>
    <w:rsid w:val="00515349"/>
    <w:rsid w:val="00515EE8"/>
    <w:rsid w:val="005227D5"/>
    <w:rsid w:val="00535EFE"/>
    <w:rsid w:val="00543BA3"/>
    <w:rsid w:val="00546F2D"/>
    <w:rsid w:val="005477DE"/>
    <w:rsid w:val="00552500"/>
    <w:rsid w:val="00556774"/>
    <w:rsid w:val="00571460"/>
    <w:rsid w:val="00573423"/>
    <w:rsid w:val="005742DF"/>
    <w:rsid w:val="0059070D"/>
    <w:rsid w:val="00591A1E"/>
    <w:rsid w:val="00594669"/>
    <w:rsid w:val="005A3596"/>
    <w:rsid w:val="005A5708"/>
    <w:rsid w:val="005B1C22"/>
    <w:rsid w:val="005B22D5"/>
    <w:rsid w:val="005C458C"/>
    <w:rsid w:val="005C537C"/>
    <w:rsid w:val="005C5495"/>
    <w:rsid w:val="005D47A4"/>
    <w:rsid w:val="005D61DF"/>
    <w:rsid w:val="005F2DB6"/>
    <w:rsid w:val="005F48D9"/>
    <w:rsid w:val="00626AD6"/>
    <w:rsid w:val="0063484A"/>
    <w:rsid w:val="006353CD"/>
    <w:rsid w:val="0063663A"/>
    <w:rsid w:val="006376E7"/>
    <w:rsid w:val="00641160"/>
    <w:rsid w:val="00641D1F"/>
    <w:rsid w:val="006815F9"/>
    <w:rsid w:val="006818BC"/>
    <w:rsid w:val="0068694C"/>
    <w:rsid w:val="006923DF"/>
    <w:rsid w:val="00693B59"/>
    <w:rsid w:val="00694B61"/>
    <w:rsid w:val="006A227F"/>
    <w:rsid w:val="006B54A4"/>
    <w:rsid w:val="006C09A4"/>
    <w:rsid w:val="006C41EA"/>
    <w:rsid w:val="006D5420"/>
    <w:rsid w:val="006F736A"/>
    <w:rsid w:val="007061BD"/>
    <w:rsid w:val="0073758D"/>
    <w:rsid w:val="007426A3"/>
    <w:rsid w:val="00742AD3"/>
    <w:rsid w:val="00744D2C"/>
    <w:rsid w:val="007627F7"/>
    <w:rsid w:val="00765C60"/>
    <w:rsid w:val="00767DE3"/>
    <w:rsid w:val="00770071"/>
    <w:rsid w:val="00782A9F"/>
    <w:rsid w:val="00784528"/>
    <w:rsid w:val="007866F7"/>
    <w:rsid w:val="00790723"/>
    <w:rsid w:val="00796895"/>
    <w:rsid w:val="007A06C2"/>
    <w:rsid w:val="007A726A"/>
    <w:rsid w:val="007B17BB"/>
    <w:rsid w:val="007B69B6"/>
    <w:rsid w:val="007C5426"/>
    <w:rsid w:val="007C5E50"/>
    <w:rsid w:val="007C6F38"/>
    <w:rsid w:val="007D4E72"/>
    <w:rsid w:val="007E3E69"/>
    <w:rsid w:val="007F56A7"/>
    <w:rsid w:val="00800693"/>
    <w:rsid w:val="008064A4"/>
    <w:rsid w:val="0080735E"/>
    <w:rsid w:val="00813FC8"/>
    <w:rsid w:val="008203B2"/>
    <w:rsid w:val="00830716"/>
    <w:rsid w:val="00845048"/>
    <w:rsid w:val="0085036F"/>
    <w:rsid w:val="008579D9"/>
    <w:rsid w:val="008623A1"/>
    <w:rsid w:val="00862A0A"/>
    <w:rsid w:val="00862BBC"/>
    <w:rsid w:val="00870BCB"/>
    <w:rsid w:val="00871C2F"/>
    <w:rsid w:val="00895A26"/>
    <w:rsid w:val="00896A03"/>
    <w:rsid w:val="00897D2E"/>
    <w:rsid w:val="008B142C"/>
    <w:rsid w:val="008B74F3"/>
    <w:rsid w:val="008E0C10"/>
    <w:rsid w:val="008E45CE"/>
    <w:rsid w:val="009070C2"/>
    <w:rsid w:val="0091352B"/>
    <w:rsid w:val="00914C5F"/>
    <w:rsid w:val="00924459"/>
    <w:rsid w:val="00927507"/>
    <w:rsid w:val="00927B32"/>
    <w:rsid w:val="00941D7B"/>
    <w:rsid w:val="009439BE"/>
    <w:rsid w:val="00950E10"/>
    <w:rsid w:val="00952E0E"/>
    <w:rsid w:val="009571CE"/>
    <w:rsid w:val="009673F1"/>
    <w:rsid w:val="00976DB0"/>
    <w:rsid w:val="009813B8"/>
    <w:rsid w:val="00990550"/>
    <w:rsid w:val="0099080C"/>
    <w:rsid w:val="009948C1"/>
    <w:rsid w:val="00995A9D"/>
    <w:rsid w:val="009A1F63"/>
    <w:rsid w:val="009B0D43"/>
    <w:rsid w:val="009B2814"/>
    <w:rsid w:val="009B2CB2"/>
    <w:rsid w:val="009C12BD"/>
    <w:rsid w:val="009C330B"/>
    <w:rsid w:val="009E023D"/>
    <w:rsid w:val="009E73BE"/>
    <w:rsid w:val="00A02C63"/>
    <w:rsid w:val="00A13690"/>
    <w:rsid w:val="00A1469D"/>
    <w:rsid w:val="00A208F0"/>
    <w:rsid w:val="00A21C8B"/>
    <w:rsid w:val="00A25FAD"/>
    <w:rsid w:val="00A27A09"/>
    <w:rsid w:val="00A364CC"/>
    <w:rsid w:val="00A6123C"/>
    <w:rsid w:val="00A6423C"/>
    <w:rsid w:val="00A77B89"/>
    <w:rsid w:val="00A85C2F"/>
    <w:rsid w:val="00A87AFE"/>
    <w:rsid w:val="00AA0C53"/>
    <w:rsid w:val="00AB3661"/>
    <w:rsid w:val="00AB6411"/>
    <w:rsid w:val="00AC2A5B"/>
    <w:rsid w:val="00AC4F52"/>
    <w:rsid w:val="00AC7429"/>
    <w:rsid w:val="00AE5421"/>
    <w:rsid w:val="00AF3569"/>
    <w:rsid w:val="00B00436"/>
    <w:rsid w:val="00B00FDB"/>
    <w:rsid w:val="00B036F8"/>
    <w:rsid w:val="00B03B57"/>
    <w:rsid w:val="00B05070"/>
    <w:rsid w:val="00B0519F"/>
    <w:rsid w:val="00B06AF4"/>
    <w:rsid w:val="00B10895"/>
    <w:rsid w:val="00B108A5"/>
    <w:rsid w:val="00B25D09"/>
    <w:rsid w:val="00B3039F"/>
    <w:rsid w:val="00B31E32"/>
    <w:rsid w:val="00B359AF"/>
    <w:rsid w:val="00B36774"/>
    <w:rsid w:val="00B45ED2"/>
    <w:rsid w:val="00B609B0"/>
    <w:rsid w:val="00B62AAF"/>
    <w:rsid w:val="00B6315D"/>
    <w:rsid w:val="00B75087"/>
    <w:rsid w:val="00B90E76"/>
    <w:rsid w:val="00B944EA"/>
    <w:rsid w:val="00BA39CA"/>
    <w:rsid w:val="00BA7A09"/>
    <w:rsid w:val="00BC0BFB"/>
    <w:rsid w:val="00BD5E80"/>
    <w:rsid w:val="00BD774A"/>
    <w:rsid w:val="00BE001A"/>
    <w:rsid w:val="00C04C97"/>
    <w:rsid w:val="00C1456F"/>
    <w:rsid w:val="00C162CE"/>
    <w:rsid w:val="00C164A5"/>
    <w:rsid w:val="00C35F2D"/>
    <w:rsid w:val="00C41D3F"/>
    <w:rsid w:val="00C41DC7"/>
    <w:rsid w:val="00C43B07"/>
    <w:rsid w:val="00C52E85"/>
    <w:rsid w:val="00C5367B"/>
    <w:rsid w:val="00C53D5D"/>
    <w:rsid w:val="00C750D7"/>
    <w:rsid w:val="00CA1897"/>
    <w:rsid w:val="00CA56BC"/>
    <w:rsid w:val="00CB2552"/>
    <w:rsid w:val="00CC17C4"/>
    <w:rsid w:val="00CD7020"/>
    <w:rsid w:val="00CE0F68"/>
    <w:rsid w:val="00CE3EA0"/>
    <w:rsid w:val="00CE6952"/>
    <w:rsid w:val="00CE7E5E"/>
    <w:rsid w:val="00CF5B45"/>
    <w:rsid w:val="00CF7284"/>
    <w:rsid w:val="00D12932"/>
    <w:rsid w:val="00D15CEA"/>
    <w:rsid w:val="00D2232C"/>
    <w:rsid w:val="00D239D3"/>
    <w:rsid w:val="00D405BF"/>
    <w:rsid w:val="00D414E8"/>
    <w:rsid w:val="00D41BA0"/>
    <w:rsid w:val="00D5707B"/>
    <w:rsid w:val="00D633A5"/>
    <w:rsid w:val="00D6499F"/>
    <w:rsid w:val="00D67213"/>
    <w:rsid w:val="00D7028D"/>
    <w:rsid w:val="00D7153E"/>
    <w:rsid w:val="00D7308B"/>
    <w:rsid w:val="00D75257"/>
    <w:rsid w:val="00D818DE"/>
    <w:rsid w:val="00D82B47"/>
    <w:rsid w:val="00DA3E80"/>
    <w:rsid w:val="00DB244C"/>
    <w:rsid w:val="00DC0210"/>
    <w:rsid w:val="00DC66B1"/>
    <w:rsid w:val="00DC74ED"/>
    <w:rsid w:val="00DD4FDC"/>
    <w:rsid w:val="00DD6B6A"/>
    <w:rsid w:val="00DE61AE"/>
    <w:rsid w:val="00DF1A9F"/>
    <w:rsid w:val="00DF3BDA"/>
    <w:rsid w:val="00E07FA2"/>
    <w:rsid w:val="00E13944"/>
    <w:rsid w:val="00E1681E"/>
    <w:rsid w:val="00E226E4"/>
    <w:rsid w:val="00E24F4B"/>
    <w:rsid w:val="00E2795E"/>
    <w:rsid w:val="00E461F8"/>
    <w:rsid w:val="00E526A5"/>
    <w:rsid w:val="00E53E44"/>
    <w:rsid w:val="00E562F3"/>
    <w:rsid w:val="00E608EF"/>
    <w:rsid w:val="00E70B26"/>
    <w:rsid w:val="00E7289C"/>
    <w:rsid w:val="00E77E7C"/>
    <w:rsid w:val="00E8334F"/>
    <w:rsid w:val="00E86581"/>
    <w:rsid w:val="00EB12FD"/>
    <w:rsid w:val="00EB54CD"/>
    <w:rsid w:val="00EB6F79"/>
    <w:rsid w:val="00EC2642"/>
    <w:rsid w:val="00ED3D77"/>
    <w:rsid w:val="00EE0B5C"/>
    <w:rsid w:val="00EE75B7"/>
    <w:rsid w:val="00EF08C8"/>
    <w:rsid w:val="00EF2D61"/>
    <w:rsid w:val="00EF7CD1"/>
    <w:rsid w:val="00F07C79"/>
    <w:rsid w:val="00F1782E"/>
    <w:rsid w:val="00F17E6C"/>
    <w:rsid w:val="00F202DD"/>
    <w:rsid w:val="00F305EE"/>
    <w:rsid w:val="00F3173D"/>
    <w:rsid w:val="00F44039"/>
    <w:rsid w:val="00F533A6"/>
    <w:rsid w:val="00F5487A"/>
    <w:rsid w:val="00F66B68"/>
    <w:rsid w:val="00F8263D"/>
    <w:rsid w:val="00F8476A"/>
    <w:rsid w:val="00FC7E61"/>
    <w:rsid w:val="00FD4368"/>
    <w:rsid w:val="00FE15A4"/>
    <w:rsid w:val="00FE5976"/>
    <w:rsid w:val="00FE6859"/>
    <w:rsid w:val="00FE7A81"/>
    <w:rsid w:val="00FF2CFD"/>
    <w:rsid w:val="017D00F8"/>
    <w:rsid w:val="02310614"/>
    <w:rsid w:val="03AE9806"/>
    <w:rsid w:val="0547D3EE"/>
    <w:rsid w:val="08014691"/>
    <w:rsid w:val="0E0E2792"/>
    <w:rsid w:val="0FB0A8CF"/>
    <w:rsid w:val="17DA98C6"/>
    <w:rsid w:val="19D069C0"/>
    <w:rsid w:val="1C1C3515"/>
    <w:rsid w:val="245AFABF"/>
    <w:rsid w:val="268082ED"/>
    <w:rsid w:val="2F6B3B6A"/>
    <w:rsid w:val="3160C1FA"/>
    <w:rsid w:val="31BF4712"/>
    <w:rsid w:val="36B3D5BB"/>
    <w:rsid w:val="3E21CF2F"/>
    <w:rsid w:val="3F0A75B1"/>
    <w:rsid w:val="3FC85D75"/>
    <w:rsid w:val="4B516753"/>
    <w:rsid w:val="4FAEF624"/>
    <w:rsid w:val="5115F079"/>
    <w:rsid w:val="539741B6"/>
    <w:rsid w:val="54E40A8A"/>
    <w:rsid w:val="5F8DF21C"/>
    <w:rsid w:val="6258741E"/>
    <w:rsid w:val="63CB3CE5"/>
    <w:rsid w:val="663CF8D4"/>
    <w:rsid w:val="68D969C6"/>
    <w:rsid w:val="70A146AC"/>
    <w:rsid w:val="7389874D"/>
    <w:rsid w:val="743EAD50"/>
    <w:rsid w:val="795C53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672EB"/>
  <w15:docId w15:val="{79F91025-5D97-4DD5-9F5C-7DB35CB1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76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Normal"/>
    <w:link w:val="Heading2Char"/>
    <w:uiPriority w:val="9"/>
    <w:unhideWhenUsed/>
    <w:qFormat/>
    <w:rsid w:val="00F8476A"/>
    <w:pPr>
      <w:keepNext/>
      <w:keepLines/>
      <w:spacing w:before="200" w:after="0"/>
      <w:outlineLvl w:val="1"/>
    </w:pPr>
    <w:rPr>
      <w:rFonts w:asciiTheme="majorHAnsi" w:eastAsiaTheme="majorEastAsia" w:hAnsiTheme="majorHAnsi" w:cstheme="majorBidi"/>
      <w:b/>
      <w:bCs/>
      <w:color w:val="4F81BD" w:themeColor="accent1"/>
      <w:sz w:val="26"/>
      <w:szCs w:val="26"/>
      <w:lang w:eastAsia="en-GB"/>
    </w:rPr>
  </w:style>
  <w:style w:type="paragraph" w:styleId="Heading4">
    <w:name w:val="heading 4"/>
    <w:basedOn w:val="Normal"/>
    <w:next w:val="Normal"/>
    <w:link w:val="Heading4Char"/>
    <w:uiPriority w:val="9"/>
    <w:unhideWhenUsed/>
    <w:qFormat/>
    <w:rsid w:val="00C35F2D"/>
    <w:pPr>
      <w:keepNext/>
      <w:keepLines/>
      <w:spacing w:before="200" w:after="0"/>
      <w:outlineLvl w:val="3"/>
    </w:pPr>
    <w:rPr>
      <w:rFonts w:asciiTheme="majorHAnsi" w:eastAsiaTheme="majorEastAsia" w:hAnsiTheme="majorHAnsi" w:cstheme="majorBidi"/>
      <w:b/>
      <w:bCs/>
      <w:i/>
      <w:i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0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723"/>
    <w:rPr>
      <w:rFonts w:ascii="Tahoma" w:hAnsi="Tahoma" w:cs="Tahoma"/>
      <w:sz w:val="16"/>
      <w:szCs w:val="16"/>
    </w:rPr>
  </w:style>
  <w:style w:type="table" w:styleId="TableGrid">
    <w:name w:val="Table Grid"/>
    <w:basedOn w:val="TableNormal"/>
    <w:uiPriority w:val="59"/>
    <w:rsid w:val="00790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90723"/>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790723"/>
    <w:rPr>
      <w:b/>
      <w:bCs/>
    </w:rPr>
  </w:style>
  <w:style w:type="character" w:customStyle="1" w:styleId="Heading1Char">
    <w:name w:val="Heading 1 Char"/>
    <w:basedOn w:val="DefaultParagraphFont"/>
    <w:link w:val="Heading1"/>
    <w:uiPriority w:val="9"/>
    <w:rsid w:val="00F8476A"/>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rsid w:val="00F8476A"/>
    <w:rPr>
      <w:rFonts w:asciiTheme="majorHAnsi" w:eastAsiaTheme="majorEastAsia" w:hAnsiTheme="majorHAnsi" w:cstheme="majorBidi"/>
      <w:b/>
      <w:bCs/>
      <w:color w:val="4F81BD" w:themeColor="accent1"/>
      <w:sz w:val="26"/>
      <w:szCs w:val="26"/>
      <w:lang w:eastAsia="en-GB"/>
    </w:rPr>
  </w:style>
  <w:style w:type="character" w:customStyle="1" w:styleId="Heading4Char">
    <w:name w:val="Heading 4 Char"/>
    <w:basedOn w:val="DefaultParagraphFont"/>
    <w:link w:val="Heading4"/>
    <w:uiPriority w:val="9"/>
    <w:rsid w:val="00C35F2D"/>
    <w:rPr>
      <w:rFonts w:asciiTheme="majorHAnsi" w:eastAsiaTheme="majorEastAsia" w:hAnsiTheme="majorHAnsi" w:cstheme="majorBidi"/>
      <w:b/>
      <w:bCs/>
      <w:i/>
      <w:iCs/>
      <w:color w:val="4F81BD" w:themeColor="accent1"/>
      <w:lang w:eastAsia="en-GB"/>
    </w:rPr>
  </w:style>
  <w:style w:type="paragraph" w:styleId="ListParagraph">
    <w:name w:val="List Paragraph"/>
    <w:basedOn w:val="Normal"/>
    <w:uiPriority w:val="99"/>
    <w:qFormat/>
    <w:rsid w:val="0059070D"/>
    <w:pPr>
      <w:ind w:left="720"/>
      <w:contextualSpacing/>
    </w:pPr>
  </w:style>
  <w:style w:type="paragraph" w:customStyle="1" w:styleId="Default">
    <w:name w:val="Default"/>
    <w:rsid w:val="0059070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30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939"/>
  </w:style>
  <w:style w:type="paragraph" w:styleId="Footer">
    <w:name w:val="footer"/>
    <w:basedOn w:val="Normal"/>
    <w:link w:val="FooterChar"/>
    <w:uiPriority w:val="99"/>
    <w:unhideWhenUsed/>
    <w:rsid w:val="00230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939"/>
  </w:style>
  <w:style w:type="paragraph" w:styleId="Revision">
    <w:name w:val="Revision"/>
    <w:hidden/>
    <w:uiPriority w:val="99"/>
    <w:semiHidden/>
    <w:rsid w:val="00CE3EA0"/>
    <w:pPr>
      <w:spacing w:after="0" w:line="240" w:lineRule="auto"/>
    </w:pPr>
  </w:style>
  <w:style w:type="character" w:styleId="PlaceholderText">
    <w:name w:val="Placeholder Text"/>
    <w:basedOn w:val="DefaultParagraphFont"/>
    <w:uiPriority w:val="99"/>
    <w:semiHidden/>
    <w:rsid w:val="007866F7"/>
    <w:rPr>
      <w:color w:val="808080"/>
    </w:rPr>
  </w:style>
  <w:style w:type="paragraph" w:styleId="NoSpacing">
    <w:name w:val="No Spacing"/>
    <w:uiPriority w:val="1"/>
    <w:qFormat/>
    <w:rsid w:val="00A1469D"/>
    <w:pPr>
      <w:spacing w:after="0" w:line="240" w:lineRule="auto"/>
    </w:pPr>
  </w:style>
  <w:style w:type="character" w:styleId="CommentReference">
    <w:name w:val="annotation reference"/>
    <w:basedOn w:val="DefaultParagraphFont"/>
    <w:uiPriority w:val="99"/>
    <w:semiHidden/>
    <w:unhideWhenUsed/>
    <w:rsid w:val="007426A3"/>
    <w:rPr>
      <w:sz w:val="16"/>
      <w:szCs w:val="16"/>
    </w:rPr>
  </w:style>
  <w:style w:type="paragraph" w:styleId="CommentText">
    <w:name w:val="annotation text"/>
    <w:basedOn w:val="Normal"/>
    <w:link w:val="CommentTextChar"/>
    <w:uiPriority w:val="99"/>
    <w:unhideWhenUsed/>
    <w:rsid w:val="007426A3"/>
    <w:pPr>
      <w:spacing w:line="240" w:lineRule="auto"/>
    </w:pPr>
    <w:rPr>
      <w:sz w:val="20"/>
      <w:szCs w:val="20"/>
    </w:rPr>
  </w:style>
  <w:style w:type="character" w:customStyle="1" w:styleId="CommentTextChar">
    <w:name w:val="Comment Text Char"/>
    <w:basedOn w:val="DefaultParagraphFont"/>
    <w:link w:val="CommentText"/>
    <w:uiPriority w:val="99"/>
    <w:rsid w:val="007426A3"/>
    <w:rPr>
      <w:sz w:val="20"/>
      <w:szCs w:val="20"/>
    </w:rPr>
  </w:style>
  <w:style w:type="paragraph" w:styleId="CommentSubject">
    <w:name w:val="annotation subject"/>
    <w:basedOn w:val="CommentText"/>
    <w:next w:val="CommentText"/>
    <w:link w:val="CommentSubjectChar"/>
    <w:uiPriority w:val="99"/>
    <w:semiHidden/>
    <w:unhideWhenUsed/>
    <w:rsid w:val="007426A3"/>
    <w:rPr>
      <w:b/>
      <w:bCs/>
    </w:rPr>
  </w:style>
  <w:style w:type="character" w:customStyle="1" w:styleId="CommentSubjectChar">
    <w:name w:val="Comment Subject Char"/>
    <w:basedOn w:val="CommentTextChar"/>
    <w:link w:val="CommentSubject"/>
    <w:uiPriority w:val="99"/>
    <w:semiHidden/>
    <w:rsid w:val="007426A3"/>
    <w:rPr>
      <w:b/>
      <w:bCs/>
      <w:sz w:val="20"/>
      <w:szCs w:val="20"/>
    </w:rPr>
  </w:style>
  <w:style w:type="paragraph" w:customStyle="1" w:styleId="TableParagraph">
    <w:name w:val="Table Paragraph"/>
    <w:basedOn w:val="Normal"/>
    <w:uiPriority w:val="1"/>
    <w:qFormat/>
    <w:rsid w:val="00CE0F68"/>
    <w:pPr>
      <w:widowControl w:val="0"/>
      <w:autoSpaceDE w:val="0"/>
      <w:autoSpaceDN w:val="0"/>
      <w:spacing w:after="0" w:line="240" w:lineRule="auto"/>
      <w:ind w:left="830"/>
    </w:pPr>
    <w:rPr>
      <w:rFonts w:ascii="Arial" w:eastAsia="Arial" w:hAnsi="Arial" w:cs="Arial"/>
      <w:lang w:val="en-US"/>
    </w:rPr>
  </w:style>
  <w:style w:type="paragraph" w:customStyle="1" w:styleId="paragraph">
    <w:name w:val="paragraph"/>
    <w:basedOn w:val="Normal"/>
    <w:rsid w:val="008E0C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E0C10"/>
  </w:style>
  <w:style w:type="character" w:customStyle="1" w:styleId="eop">
    <w:name w:val="eop"/>
    <w:basedOn w:val="DefaultParagraphFont"/>
    <w:rsid w:val="008E0C10"/>
  </w:style>
  <w:style w:type="character" w:styleId="Hyperlink">
    <w:name w:val="Hyperlink"/>
    <w:basedOn w:val="DefaultParagraphFont"/>
    <w:uiPriority w:val="99"/>
    <w:unhideWhenUsed/>
    <w:rsid w:val="00B05070"/>
    <w:rPr>
      <w:color w:val="0000FF" w:themeColor="hyperlink"/>
      <w:u w:val="single"/>
    </w:rPr>
  </w:style>
  <w:style w:type="character" w:customStyle="1" w:styleId="UnresolvedMention1">
    <w:name w:val="Unresolved Mention1"/>
    <w:basedOn w:val="DefaultParagraphFont"/>
    <w:uiPriority w:val="99"/>
    <w:semiHidden/>
    <w:unhideWhenUsed/>
    <w:rsid w:val="00C52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8070">
      <w:bodyDiv w:val="1"/>
      <w:marLeft w:val="0"/>
      <w:marRight w:val="0"/>
      <w:marTop w:val="0"/>
      <w:marBottom w:val="0"/>
      <w:divBdr>
        <w:top w:val="none" w:sz="0" w:space="0" w:color="auto"/>
        <w:left w:val="none" w:sz="0" w:space="0" w:color="auto"/>
        <w:bottom w:val="none" w:sz="0" w:space="0" w:color="auto"/>
        <w:right w:val="none" w:sz="0" w:space="0" w:color="auto"/>
      </w:divBdr>
    </w:div>
    <w:div w:id="41246859">
      <w:bodyDiv w:val="1"/>
      <w:marLeft w:val="0"/>
      <w:marRight w:val="0"/>
      <w:marTop w:val="0"/>
      <w:marBottom w:val="0"/>
      <w:divBdr>
        <w:top w:val="none" w:sz="0" w:space="0" w:color="auto"/>
        <w:left w:val="none" w:sz="0" w:space="0" w:color="auto"/>
        <w:bottom w:val="none" w:sz="0" w:space="0" w:color="auto"/>
        <w:right w:val="none" w:sz="0" w:space="0" w:color="auto"/>
      </w:divBdr>
    </w:div>
    <w:div w:id="268632501">
      <w:bodyDiv w:val="1"/>
      <w:marLeft w:val="0"/>
      <w:marRight w:val="0"/>
      <w:marTop w:val="0"/>
      <w:marBottom w:val="0"/>
      <w:divBdr>
        <w:top w:val="none" w:sz="0" w:space="0" w:color="auto"/>
        <w:left w:val="none" w:sz="0" w:space="0" w:color="auto"/>
        <w:bottom w:val="none" w:sz="0" w:space="0" w:color="auto"/>
        <w:right w:val="none" w:sz="0" w:space="0" w:color="auto"/>
      </w:divBdr>
    </w:div>
    <w:div w:id="469908379">
      <w:bodyDiv w:val="1"/>
      <w:marLeft w:val="0"/>
      <w:marRight w:val="0"/>
      <w:marTop w:val="0"/>
      <w:marBottom w:val="0"/>
      <w:divBdr>
        <w:top w:val="none" w:sz="0" w:space="0" w:color="auto"/>
        <w:left w:val="none" w:sz="0" w:space="0" w:color="auto"/>
        <w:bottom w:val="none" w:sz="0" w:space="0" w:color="auto"/>
        <w:right w:val="none" w:sz="0" w:space="0" w:color="auto"/>
      </w:divBdr>
    </w:div>
    <w:div w:id="857162383">
      <w:bodyDiv w:val="1"/>
      <w:marLeft w:val="0"/>
      <w:marRight w:val="0"/>
      <w:marTop w:val="0"/>
      <w:marBottom w:val="0"/>
      <w:divBdr>
        <w:top w:val="none" w:sz="0" w:space="0" w:color="auto"/>
        <w:left w:val="none" w:sz="0" w:space="0" w:color="auto"/>
        <w:bottom w:val="none" w:sz="0" w:space="0" w:color="auto"/>
        <w:right w:val="none" w:sz="0" w:space="0" w:color="auto"/>
      </w:divBdr>
    </w:div>
    <w:div w:id="917909732">
      <w:bodyDiv w:val="1"/>
      <w:marLeft w:val="0"/>
      <w:marRight w:val="0"/>
      <w:marTop w:val="0"/>
      <w:marBottom w:val="0"/>
      <w:divBdr>
        <w:top w:val="none" w:sz="0" w:space="0" w:color="auto"/>
        <w:left w:val="none" w:sz="0" w:space="0" w:color="auto"/>
        <w:bottom w:val="none" w:sz="0" w:space="0" w:color="auto"/>
        <w:right w:val="none" w:sz="0" w:space="0" w:color="auto"/>
      </w:divBdr>
      <w:divsChild>
        <w:div w:id="1793936587">
          <w:marLeft w:val="547"/>
          <w:marRight w:val="0"/>
          <w:marTop w:val="77"/>
          <w:marBottom w:val="0"/>
          <w:divBdr>
            <w:top w:val="none" w:sz="0" w:space="0" w:color="auto"/>
            <w:left w:val="none" w:sz="0" w:space="0" w:color="auto"/>
            <w:bottom w:val="none" w:sz="0" w:space="0" w:color="auto"/>
            <w:right w:val="none" w:sz="0" w:space="0" w:color="auto"/>
          </w:divBdr>
        </w:div>
      </w:divsChild>
    </w:div>
    <w:div w:id="1188645142">
      <w:bodyDiv w:val="1"/>
      <w:marLeft w:val="0"/>
      <w:marRight w:val="0"/>
      <w:marTop w:val="0"/>
      <w:marBottom w:val="0"/>
      <w:divBdr>
        <w:top w:val="none" w:sz="0" w:space="0" w:color="auto"/>
        <w:left w:val="none" w:sz="0" w:space="0" w:color="auto"/>
        <w:bottom w:val="none" w:sz="0" w:space="0" w:color="auto"/>
        <w:right w:val="none" w:sz="0" w:space="0" w:color="auto"/>
      </w:divBdr>
    </w:div>
    <w:div w:id="1449621433">
      <w:bodyDiv w:val="1"/>
      <w:marLeft w:val="0"/>
      <w:marRight w:val="0"/>
      <w:marTop w:val="0"/>
      <w:marBottom w:val="0"/>
      <w:divBdr>
        <w:top w:val="none" w:sz="0" w:space="0" w:color="auto"/>
        <w:left w:val="none" w:sz="0" w:space="0" w:color="auto"/>
        <w:bottom w:val="none" w:sz="0" w:space="0" w:color="auto"/>
        <w:right w:val="none" w:sz="0" w:space="0" w:color="auto"/>
      </w:divBdr>
      <w:divsChild>
        <w:div w:id="1945728367">
          <w:marLeft w:val="0"/>
          <w:marRight w:val="0"/>
          <w:marTop w:val="0"/>
          <w:marBottom w:val="0"/>
          <w:divBdr>
            <w:top w:val="none" w:sz="0" w:space="0" w:color="auto"/>
            <w:left w:val="none" w:sz="0" w:space="0" w:color="auto"/>
            <w:bottom w:val="none" w:sz="0" w:space="0" w:color="auto"/>
            <w:right w:val="none" w:sz="0" w:space="0" w:color="auto"/>
          </w:divBdr>
        </w:div>
        <w:div w:id="1397165792">
          <w:marLeft w:val="0"/>
          <w:marRight w:val="0"/>
          <w:marTop w:val="0"/>
          <w:marBottom w:val="0"/>
          <w:divBdr>
            <w:top w:val="none" w:sz="0" w:space="0" w:color="auto"/>
            <w:left w:val="none" w:sz="0" w:space="0" w:color="auto"/>
            <w:bottom w:val="none" w:sz="0" w:space="0" w:color="auto"/>
            <w:right w:val="none" w:sz="0" w:space="0" w:color="auto"/>
          </w:divBdr>
        </w:div>
        <w:div w:id="1092630061">
          <w:marLeft w:val="0"/>
          <w:marRight w:val="0"/>
          <w:marTop w:val="0"/>
          <w:marBottom w:val="0"/>
          <w:divBdr>
            <w:top w:val="none" w:sz="0" w:space="0" w:color="auto"/>
            <w:left w:val="none" w:sz="0" w:space="0" w:color="auto"/>
            <w:bottom w:val="none" w:sz="0" w:space="0" w:color="auto"/>
            <w:right w:val="none" w:sz="0" w:space="0" w:color="auto"/>
          </w:divBdr>
        </w:div>
        <w:div w:id="2146122478">
          <w:marLeft w:val="0"/>
          <w:marRight w:val="0"/>
          <w:marTop w:val="0"/>
          <w:marBottom w:val="0"/>
          <w:divBdr>
            <w:top w:val="none" w:sz="0" w:space="0" w:color="auto"/>
            <w:left w:val="none" w:sz="0" w:space="0" w:color="auto"/>
            <w:bottom w:val="none" w:sz="0" w:space="0" w:color="auto"/>
            <w:right w:val="none" w:sz="0" w:space="0" w:color="auto"/>
          </w:divBdr>
        </w:div>
        <w:div w:id="1445539922">
          <w:marLeft w:val="0"/>
          <w:marRight w:val="0"/>
          <w:marTop w:val="0"/>
          <w:marBottom w:val="0"/>
          <w:divBdr>
            <w:top w:val="none" w:sz="0" w:space="0" w:color="auto"/>
            <w:left w:val="none" w:sz="0" w:space="0" w:color="auto"/>
            <w:bottom w:val="none" w:sz="0" w:space="0" w:color="auto"/>
            <w:right w:val="none" w:sz="0" w:space="0" w:color="auto"/>
          </w:divBdr>
        </w:div>
      </w:divsChild>
    </w:div>
    <w:div w:id="1449809755">
      <w:bodyDiv w:val="1"/>
      <w:marLeft w:val="0"/>
      <w:marRight w:val="0"/>
      <w:marTop w:val="0"/>
      <w:marBottom w:val="0"/>
      <w:divBdr>
        <w:top w:val="none" w:sz="0" w:space="0" w:color="auto"/>
        <w:left w:val="none" w:sz="0" w:space="0" w:color="auto"/>
        <w:bottom w:val="none" w:sz="0" w:space="0" w:color="auto"/>
        <w:right w:val="none" w:sz="0" w:space="0" w:color="auto"/>
      </w:divBdr>
      <w:divsChild>
        <w:div w:id="333187675">
          <w:marLeft w:val="547"/>
          <w:marRight w:val="0"/>
          <w:marTop w:val="77"/>
          <w:marBottom w:val="0"/>
          <w:divBdr>
            <w:top w:val="none" w:sz="0" w:space="0" w:color="auto"/>
            <w:left w:val="none" w:sz="0" w:space="0" w:color="auto"/>
            <w:bottom w:val="none" w:sz="0" w:space="0" w:color="auto"/>
            <w:right w:val="none" w:sz="0" w:space="0" w:color="auto"/>
          </w:divBdr>
        </w:div>
      </w:divsChild>
    </w:div>
    <w:div w:id="1607154778">
      <w:bodyDiv w:val="1"/>
      <w:marLeft w:val="0"/>
      <w:marRight w:val="0"/>
      <w:marTop w:val="0"/>
      <w:marBottom w:val="0"/>
      <w:divBdr>
        <w:top w:val="none" w:sz="0" w:space="0" w:color="auto"/>
        <w:left w:val="none" w:sz="0" w:space="0" w:color="auto"/>
        <w:bottom w:val="none" w:sz="0" w:space="0" w:color="auto"/>
        <w:right w:val="none" w:sz="0" w:space="0" w:color="auto"/>
      </w:divBdr>
    </w:div>
    <w:div w:id="1865708570">
      <w:bodyDiv w:val="1"/>
      <w:marLeft w:val="0"/>
      <w:marRight w:val="0"/>
      <w:marTop w:val="0"/>
      <w:marBottom w:val="0"/>
      <w:divBdr>
        <w:top w:val="none" w:sz="0" w:space="0" w:color="auto"/>
        <w:left w:val="none" w:sz="0" w:space="0" w:color="auto"/>
        <w:bottom w:val="none" w:sz="0" w:space="0" w:color="auto"/>
        <w:right w:val="none" w:sz="0" w:space="0" w:color="auto"/>
      </w:divBdr>
      <w:divsChild>
        <w:div w:id="1728601869">
          <w:marLeft w:val="0"/>
          <w:marRight w:val="0"/>
          <w:marTop w:val="0"/>
          <w:marBottom w:val="0"/>
          <w:divBdr>
            <w:top w:val="none" w:sz="0" w:space="0" w:color="auto"/>
            <w:left w:val="none" w:sz="0" w:space="0" w:color="auto"/>
            <w:bottom w:val="none" w:sz="0" w:space="0" w:color="auto"/>
            <w:right w:val="none" w:sz="0" w:space="0" w:color="auto"/>
          </w:divBdr>
        </w:div>
        <w:div w:id="482426467">
          <w:marLeft w:val="0"/>
          <w:marRight w:val="0"/>
          <w:marTop w:val="0"/>
          <w:marBottom w:val="0"/>
          <w:divBdr>
            <w:top w:val="none" w:sz="0" w:space="0" w:color="auto"/>
            <w:left w:val="none" w:sz="0" w:space="0" w:color="auto"/>
            <w:bottom w:val="none" w:sz="0" w:space="0" w:color="auto"/>
            <w:right w:val="none" w:sz="0" w:space="0" w:color="auto"/>
          </w:divBdr>
        </w:div>
        <w:div w:id="1823155202">
          <w:marLeft w:val="0"/>
          <w:marRight w:val="0"/>
          <w:marTop w:val="0"/>
          <w:marBottom w:val="0"/>
          <w:divBdr>
            <w:top w:val="none" w:sz="0" w:space="0" w:color="auto"/>
            <w:left w:val="none" w:sz="0" w:space="0" w:color="auto"/>
            <w:bottom w:val="none" w:sz="0" w:space="0" w:color="auto"/>
            <w:right w:val="none" w:sz="0" w:space="0" w:color="auto"/>
          </w:divBdr>
        </w:div>
        <w:div w:id="1920365692">
          <w:marLeft w:val="0"/>
          <w:marRight w:val="0"/>
          <w:marTop w:val="0"/>
          <w:marBottom w:val="0"/>
          <w:divBdr>
            <w:top w:val="none" w:sz="0" w:space="0" w:color="auto"/>
            <w:left w:val="none" w:sz="0" w:space="0" w:color="auto"/>
            <w:bottom w:val="none" w:sz="0" w:space="0" w:color="auto"/>
            <w:right w:val="none" w:sz="0" w:space="0" w:color="auto"/>
          </w:divBdr>
        </w:div>
      </w:divsChild>
    </w:div>
    <w:div w:id="1957638244">
      <w:bodyDiv w:val="1"/>
      <w:marLeft w:val="0"/>
      <w:marRight w:val="0"/>
      <w:marTop w:val="0"/>
      <w:marBottom w:val="0"/>
      <w:divBdr>
        <w:top w:val="none" w:sz="0" w:space="0" w:color="auto"/>
        <w:left w:val="none" w:sz="0" w:space="0" w:color="auto"/>
        <w:bottom w:val="none" w:sz="0" w:space="0" w:color="auto"/>
        <w:right w:val="none" w:sz="0" w:space="0" w:color="auto"/>
      </w:divBdr>
      <w:divsChild>
        <w:div w:id="1358963181">
          <w:marLeft w:val="0"/>
          <w:marRight w:val="0"/>
          <w:marTop w:val="0"/>
          <w:marBottom w:val="0"/>
          <w:divBdr>
            <w:top w:val="none" w:sz="0" w:space="0" w:color="auto"/>
            <w:left w:val="none" w:sz="0" w:space="0" w:color="auto"/>
            <w:bottom w:val="none" w:sz="0" w:space="0" w:color="auto"/>
            <w:right w:val="none" w:sz="0" w:space="0" w:color="auto"/>
          </w:divBdr>
        </w:div>
        <w:div w:id="452601667">
          <w:marLeft w:val="0"/>
          <w:marRight w:val="0"/>
          <w:marTop w:val="0"/>
          <w:marBottom w:val="0"/>
          <w:divBdr>
            <w:top w:val="none" w:sz="0" w:space="0" w:color="auto"/>
            <w:left w:val="none" w:sz="0" w:space="0" w:color="auto"/>
            <w:bottom w:val="none" w:sz="0" w:space="0" w:color="auto"/>
            <w:right w:val="none" w:sz="0" w:space="0" w:color="auto"/>
          </w:divBdr>
        </w:div>
        <w:div w:id="1151941208">
          <w:marLeft w:val="0"/>
          <w:marRight w:val="0"/>
          <w:marTop w:val="0"/>
          <w:marBottom w:val="0"/>
          <w:divBdr>
            <w:top w:val="none" w:sz="0" w:space="0" w:color="auto"/>
            <w:left w:val="none" w:sz="0" w:space="0" w:color="auto"/>
            <w:bottom w:val="none" w:sz="0" w:space="0" w:color="auto"/>
            <w:right w:val="none" w:sz="0" w:space="0" w:color="auto"/>
          </w:divBdr>
        </w:div>
        <w:div w:id="1770733835">
          <w:marLeft w:val="0"/>
          <w:marRight w:val="0"/>
          <w:marTop w:val="0"/>
          <w:marBottom w:val="0"/>
          <w:divBdr>
            <w:top w:val="none" w:sz="0" w:space="0" w:color="auto"/>
            <w:left w:val="none" w:sz="0" w:space="0" w:color="auto"/>
            <w:bottom w:val="none" w:sz="0" w:space="0" w:color="auto"/>
            <w:right w:val="none" w:sz="0" w:space="0" w:color="auto"/>
          </w:divBdr>
        </w:div>
        <w:div w:id="1864129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CD52A1B0-43AD-4094-8978-3CF3DD2152EF}"/>
      </w:docPartPr>
      <w:docPartBody>
        <w:p w:rsidR="00481280" w:rsidRDefault="008064A4">
          <w:r w:rsidRPr="0021282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64A4"/>
    <w:rsid w:val="00077481"/>
    <w:rsid w:val="00085AF4"/>
    <w:rsid w:val="00095A3F"/>
    <w:rsid w:val="000E3A73"/>
    <w:rsid w:val="001658B4"/>
    <w:rsid w:val="00170D46"/>
    <w:rsid w:val="001B503D"/>
    <w:rsid w:val="001D6650"/>
    <w:rsid w:val="003F758E"/>
    <w:rsid w:val="0045124F"/>
    <w:rsid w:val="00481280"/>
    <w:rsid w:val="00486A50"/>
    <w:rsid w:val="00535EFE"/>
    <w:rsid w:val="005C326C"/>
    <w:rsid w:val="00641DB5"/>
    <w:rsid w:val="00716626"/>
    <w:rsid w:val="00735FA7"/>
    <w:rsid w:val="007576AF"/>
    <w:rsid w:val="00771794"/>
    <w:rsid w:val="008064A4"/>
    <w:rsid w:val="0082696C"/>
    <w:rsid w:val="0089324B"/>
    <w:rsid w:val="008E0163"/>
    <w:rsid w:val="00955CBF"/>
    <w:rsid w:val="00960162"/>
    <w:rsid w:val="00A051F8"/>
    <w:rsid w:val="00A87AFE"/>
    <w:rsid w:val="00B03B57"/>
    <w:rsid w:val="00B10895"/>
    <w:rsid w:val="00B50E70"/>
    <w:rsid w:val="00BD1C7F"/>
    <w:rsid w:val="00C164A5"/>
    <w:rsid w:val="00C21FF5"/>
    <w:rsid w:val="00CF062D"/>
    <w:rsid w:val="00D028A2"/>
    <w:rsid w:val="00D8761E"/>
    <w:rsid w:val="00E226E4"/>
    <w:rsid w:val="00E52FA8"/>
    <w:rsid w:val="00EF08C8"/>
    <w:rsid w:val="00EF43E1"/>
    <w:rsid w:val="00EF7A4D"/>
    <w:rsid w:val="00F31326"/>
    <w:rsid w:val="00F52B00"/>
    <w:rsid w:val="00F55D92"/>
    <w:rsid w:val="00FE41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4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57cea1-7abe-4a58-9362-8a3f81fe83bb" xsi:nil="true"/>
    <lcf76f155ced4ddcb4097134ff3c332f xmlns="1f191942-6bfc-41ac-b818-c27b6457eb64">
      <Terms xmlns="http://schemas.microsoft.com/office/infopath/2007/PartnerControls"/>
    </lcf76f155ced4ddcb4097134ff3c332f>
    <_ip_UnifiedCompliancePolicyUIAction xmlns="0657cea1-7abe-4a58-9362-8a3f81fe83bb" xsi:nil="true"/>
    <_ip_UnifiedCompliancePolicyProperties xmlns="0657cea1-7abe-4a58-9362-8a3f81fe83bb" xsi:nil="true"/>
    <DomainNumber xmlns="1f191942-6bfc-41ac-b818-c27b6457eb64" xsi:nil="true"/>
    <Domain xmlns="1f191942-6bfc-41ac-b818-c27b6457eb64" xsi:nil="true"/>
    <PolicyorSOP_x003f_ xmlns="1f191942-6bfc-41ac-b818-c27b6457eb64" xsi:nil="true"/>
    <Hubname xmlns="1f191942-6bfc-41ac-b818-c27b6457eb64"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usecasetype xmlns="1f191942-6bfc-41ac-b818-c27b6457eb64" xsi:nil="true"/>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9" ma:contentTypeDescription="Create a new document." ma:contentTypeScope="" ma:versionID="364a383e5068d9f0b12858b9d098d2b8">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38b56e04c6af484eb215ae9a37088d61"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element ref="ns2:usecas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usecasetype" ma:index="37" nillable="true" ma:displayName="use case type" ma:format="Dropdown" ma:indexed="true" ma:internalName="usecas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6D2953-7B56-4E34-A108-229833AD5180}">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2.xml><?xml version="1.0" encoding="utf-8"?>
<ds:datastoreItem xmlns:ds="http://schemas.openxmlformats.org/officeDocument/2006/customXml" ds:itemID="{69C5AF2F-D3D1-4F22-ACFF-605971DA1274}">
  <ds:schemaRefs>
    <ds:schemaRef ds:uri="http://schemas.openxmlformats.org/officeDocument/2006/bibliography"/>
  </ds:schemaRefs>
</ds:datastoreItem>
</file>

<file path=customXml/itemProps3.xml><?xml version="1.0" encoding="utf-8"?>
<ds:datastoreItem xmlns:ds="http://schemas.openxmlformats.org/officeDocument/2006/customXml" ds:itemID="{B2248552-FE67-4E24-A733-AE559C369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14432D-BA3C-4A3A-808C-8F2233AEFA23}">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2170</Words>
  <Characters>12374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Tanda, Harjit</dc:creator>
  <cp:keywords>band 8a; pre-evaluated; Job Descriptions</cp:keywords>
  <cp:lastModifiedBy>Samantha Dalrymple</cp:lastModifiedBy>
  <cp:revision>2</cp:revision>
  <cp:lastPrinted>2020-08-03T19:35:00Z</cp:lastPrinted>
  <dcterms:created xsi:type="dcterms:W3CDTF">2026-08-24T11:45:00Z</dcterms:created>
  <dcterms:modified xsi:type="dcterms:W3CDTF">2026-08-24T11:45:00Z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4637;#pre-evaluated|f260446c-4cea-4524-9c21-f90005982453;#4635;#Job Descriptions|df4c9013-498f-48c1-99dd-f6c1a258ae52;#650;#band 8a|205fa805-750f-4202-bc5f-1b0dd7f295b8</vt:lpwstr>
  </property>
  <property fmtid="{D5CDD505-2E9C-101B-9397-08002B2CF9AE}" pid="4" name="ContentTypeId">
    <vt:lpwstr>0x010100B65F438F1A4505458CC99CD4B88167F8</vt:lpwstr>
  </property>
  <property fmtid="{D5CDD505-2E9C-101B-9397-08002B2CF9AE}" pid="5" name="_dlc_DocIdItemGuid">
    <vt:lpwstr>c24f4cc0-52a7-437e-99ca-62004a0f3cd4</vt:lpwstr>
  </property>
  <property fmtid="{D5CDD505-2E9C-101B-9397-08002B2CF9AE}" pid="6" name="xd_ProgID">
    <vt:lpwstr/>
  </property>
  <property fmtid="{D5CDD505-2E9C-101B-9397-08002B2CF9AE}" pid="7" name="MediaServiceImageTags">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Order">
    <vt:r8>7037800</vt:r8>
  </property>
</Properties>
</file>